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eastAsiaTheme="minorHAnsi" w:hAnsi="Franklin Gothic Book"/>
        </w:rPr>
        <w:id w:val="1331094795"/>
        <w:docPartObj>
          <w:docPartGallery w:val="Cover Pages"/>
          <w:docPartUnique/>
        </w:docPartObj>
      </w:sdtPr>
      <w:sdtEndPr/>
      <w:sdtContent>
        <w:p w:rsidR="00C468BC" w:rsidRDefault="00C468B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3-1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35D72" w:rsidRDefault="0063061C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3/18</w:t>
                                      </w:r>
                                      <w:r w:rsidR="00E35D72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/2016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3-1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35D72" w:rsidRDefault="0063061C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3/18</w:t>
                                </w:r>
                                <w:r w:rsidR="00E35D72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/2016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5D72" w:rsidRDefault="00D66D99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35D72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Office of Institutional Effectiveness &amp; Assessment</w:t>
                                    </w:r>
                                  </w:sdtContent>
                                </w:sdt>
                              </w:p>
                              <w:p w:rsidR="00E35D72" w:rsidRDefault="00D66D99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35D72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Dakota State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E35D72" w:rsidRDefault="00E35D72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Office of Institutional Effectiveness &amp; Assessment</w:t>
                              </w:r>
                            </w:sdtContent>
                          </w:sdt>
                        </w:p>
                        <w:p w:rsidR="00E35D72" w:rsidRDefault="00E35D72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Dakota State University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5D72" w:rsidRDefault="00D66D9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35D7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Persistence Report</w:t>
                                    </w:r>
                                  </w:sdtContent>
                                </w:sdt>
                              </w:p>
                              <w:p w:rsidR="00E35D72" w:rsidRDefault="00D66D9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35D7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2013-2015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B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l1lwPE52bes9Bu5tvzLB8asGQ7lmId4xjx3BILH38RaHVBbN&#10;t4NEycb633/TJzyoCyslLXauouHXlnlBifpmQOq0oKPgR2E9CmarLyymAJ4imyzCwUc1itJb/YDn&#10;YJlugYkZjrsqGkfxIvabj+eEi+Uyg7CGjsVrc+94Cp2Gkii26h6YdwMPIyh8Y8dtZLNXdOyxmS9u&#10;uY0gZeZq6mvfxaHfWOHM9uG5SW/Ey/+Men4UF0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xlu1gX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E35D72" w:rsidRDefault="00E35D72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Persistence Report</w:t>
                              </w:r>
                            </w:sdtContent>
                          </w:sdt>
                        </w:p>
                        <w:p w:rsidR="00E35D72" w:rsidRDefault="00E35D7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2013-2015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468BC" w:rsidRDefault="009C7B38">
          <w:pPr>
            <w:spacing w:after="160"/>
          </w:pPr>
          <w:r w:rsidRPr="00680174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D933BD2" wp14:editId="346AB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2025" cy="541655"/>
                <wp:effectExtent l="0" t="0" r="9525" b="0"/>
                <wp:wrapNone/>
                <wp:docPr id="1" name="Picture 1" descr="2 Col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 Col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68BC">
            <w:br w:type="page"/>
          </w:r>
        </w:p>
      </w:sdtContent>
    </w:sdt>
    <w:p w:rsidR="00680174" w:rsidRPr="00680174" w:rsidRDefault="00680174" w:rsidP="00680174"/>
    <w:p w:rsidR="000E4E5C" w:rsidRDefault="00B873BD" w:rsidP="00680174">
      <w:pPr>
        <w:pStyle w:val="Heading1"/>
      </w:pPr>
      <w:bookmarkStart w:id="0" w:name="_Toc445978195"/>
      <w:r>
        <w:t>Persistence Report</w:t>
      </w:r>
      <w:bookmarkEnd w:id="0"/>
    </w:p>
    <w:p w:rsidR="00680174" w:rsidRDefault="00680174" w:rsidP="00680174"/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1596862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6051" w:rsidRPr="009C7B38" w:rsidRDefault="00916051">
          <w:pPr>
            <w:pStyle w:val="TOCHeading"/>
            <w:rPr>
              <w:b/>
              <w:color w:val="auto"/>
            </w:rPr>
          </w:pPr>
          <w:r w:rsidRPr="009C7B38">
            <w:rPr>
              <w:b/>
              <w:color w:val="auto"/>
            </w:rPr>
            <w:t>Contents</w:t>
          </w:r>
        </w:p>
        <w:p w:rsidR="00D31A77" w:rsidRDefault="0091605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978195" w:history="1">
            <w:r w:rsidR="00D31A77" w:rsidRPr="00811585">
              <w:rPr>
                <w:rStyle w:val="Hyperlink"/>
                <w:noProof/>
              </w:rPr>
              <w:t>Persistence Report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_Toc445978195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1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196" w:history="1">
            <w:r w:rsidR="00D31A77" w:rsidRPr="00811585">
              <w:rPr>
                <w:rStyle w:val="Hyperlink"/>
                <w:noProof/>
              </w:rPr>
              <w:t>Table 1:  University Persistence for Freshmen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_Toc445978196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4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197" w:history="1">
            <w:r w:rsidR="00D31A77" w:rsidRPr="00811585">
              <w:rPr>
                <w:rStyle w:val="Hyperlink"/>
                <w:noProof/>
              </w:rPr>
              <w:t>Table 2:  University Persistence for 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_Toc445978197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4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198" w:history="1">
            <w:r w:rsidR="00D31A77" w:rsidRPr="00811585">
              <w:rPr>
                <w:rStyle w:val="Hyperlink"/>
                <w:noProof/>
              </w:rPr>
              <w:t>Table 3:  University Persistence for Full-time 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_Toc445978198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5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199" w:history="1">
            <w:r w:rsidR="00D31A77" w:rsidRPr="00811585">
              <w:rPr>
                <w:rStyle w:val="Hyperlink"/>
                <w:noProof/>
              </w:rPr>
              <w:t>Table 4:  University Persistence for Part-time 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_Toc445978199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5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0" w:history="1">
            <w:r w:rsidR="00D31A77" w:rsidRPr="00811585">
              <w:rPr>
                <w:rStyle w:val="Hyperlink"/>
                <w:noProof/>
              </w:rPr>
              <w:t xml:space="preserve">Table 5:  </w:t>
            </w:r>
            <w:r w:rsidR="00D31A77" w:rsidRPr="00811585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D31A77" w:rsidRPr="00811585">
              <w:rPr>
                <w:rStyle w:val="Hyperlink"/>
                <w:noProof/>
              </w:rPr>
              <w:t>Freshmen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_Toc445978200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6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1" w:history="1">
            <w:r w:rsidR="00D31A77" w:rsidRPr="00811585">
              <w:rPr>
                <w:rStyle w:val="Hyperlink"/>
                <w:noProof/>
              </w:rPr>
              <w:t xml:space="preserve">Table 6:  </w:t>
            </w:r>
            <w:r w:rsidR="00D31A77" w:rsidRPr="00811585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D31A77" w:rsidRPr="00811585">
              <w:rPr>
                <w:rStyle w:val="Hyperlink"/>
                <w:noProof/>
              </w:rPr>
              <w:t>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_Toc445978201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7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2" w:history="1">
            <w:r w:rsidR="00D31A77" w:rsidRPr="00811585">
              <w:rPr>
                <w:rStyle w:val="Hyperlink"/>
                <w:noProof/>
              </w:rPr>
              <w:t xml:space="preserve">Table 7:  </w:t>
            </w:r>
            <w:r w:rsidR="00D31A77" w:rsidRPr="00811585">
              <w:rPr>
                <w:rStyle w:val="Hyperlink"/>
                <w:rFonts w:eastAsia="Times New Roman"/>
                <w:noProof/>
              </w:rPr>
              <w:t xml:space="preserve">Persistence by College for Full-time </w:t>
            </w:r>
            <w:r w:rsidR="00D31A77" w:rsidRPr="00811585">
              <w:rPr>
                <w:rStyle w:val="Hyperlink"/>
                <w:noProof/>
              </w:rPr>
              <w:t>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_Toc445978202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8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3" w:history="1">
            <w:r w:rsidR="00D31A77" w:rsidRPr="00811585">
              <w:rPr>
                <w:rStyle w:val="Hyperlink"/>
                <w:noProof/>
              </w:rPr>
              <w:t xml:space="preserve">Table 8:  </w:t>
            </w:r>
            <w:r w:rsidR="00D31A77" w:rsidRPr="00811585">
              <w:rPr>
                <w:rStyle w:val="Hyperlink"/>
                <w:rFonts w:eastAsia="Times New Roman"/>
                <w:noProof/>
              </w:rPr>
              <w:t xml:space="preserve">Persistence by College for Part-time </w:t>
            </w:r>
            <w:r w:rsidR="00D31A77" w:rsidRPr="00811585">
              <w:rPr>
                <w:rStyle w:val="Hyperlink"/>
                <w:noProof/>
              </w:rPr>
              <w:t>Transfers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_Toc445978203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9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4" w:history="1">
            <w:r w:rsidR="00D31A77" w:rsidRPr="00811585">
              <w:rPr>
                <w:rStyle w:val="Hyperlink"/>
                <w:rFonts w:eastAsia="Times New Roman"/>
                <w:noProof/>
              </w:rPr>
              <w:t>Table 9: Persistence by Program for Freshmen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_Toc445978204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10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5" w:history="1">
            <w:r w:rsidR="00D31A77" w:rsidRPr="00811585">
              <w:rPr>
                <w:rStyle w:val="Hyperlink"/>
                <w:rFonts w:eastAsia="Times New Roman"/>
                <w:noProof/>
              </w:rPr>
              <w:t>Table 10: Persistence by Program for Transfers (All)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_Toc445978205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13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6" w:history="1">
            <w:r w:rsidR="00D31A77" w:rsidRPr="00811585">
              <w:rPr>
                <w:rStyle w:val="Hyperlink"/>
                <w:noProof/>
              </w:rPr>
              <w:t>Table 11:  University Persistence for Freshmen by Course Location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_Toc445978206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17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D31A77" w:rsidRDefault="00D66D9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45978207" w:history="1">
            <w:r w:rsidR="00D31A77" w:rsidRPr="00811585">
              <w:rPr>
                <w:rStyle w:val="Hyperlink"/>
                <w:noProof/>
              </w:rPr>
              <w:t>Table 12:  University Persistence for Transfers by Course Location (2013-2015)</w:t>
            </w:r>
            <w:r w:rsidR="00D31A77">
              <w:rPr>
                <w:noProof/>
                <w:webHidden/>
              </w:rPr>
              <w:tab/>
            </w:r>
            <w:r w:rsidR="00D31A77">
              <w:rPr>
                <w:noProof/>
                <w:webHidden/>
              </w:rPr>
              <w:fldChar w:fldCharType="begin"/>
            </w:r>
            <w:r w:rsidR="00D31A77">
              <w:rPr>
                <w:noProof/>
                <w:webHidden/>
              </w:rPr>
              <w:instrText xml:space="preserve"> PAGEREF _Toc445978207 \h </w:instrText>
            </w:r>
            <w:r w:rsidR="00D31A77">
              <w:rPr>
                <w:noProof/>
                <w:webHidden/>
              </w:rPr>
            </w:r>
            <w:r w:rsidR="00D31A77">
              <w:rPr>
                <w:noProof/>
                <w:webHidden/>
              </w:rPr>
              <w:fldChar w:fldCharType="separate"/>
            </w:r>
            <w:r w:rsidR="00B02C9B">
              <w:rPr>
                <w:noProof/>
                <w:webHidden/>
              </w:rPr>
              <w:t>17</w:t>
            </w:r>
            <w:r w:rsidR="00D31A77">
              <w:rPr>
                <w:noProof/>
                <w:webHidden/>
              </w:rPr>
              <w:fldChar w:fldCharType="end"/>
            </w:r>
          </w:hyperlink>
        </w:p>
        <w:p w:rsidR="00916051" w:rsidRDefault="00916051">
          <w:r>
            <w:rPr>
              <w:b/>
              <w:bCs/>
              <w:noProof/>
            </w:rPr>
            <w:fldChar w:fldCharType="end"/>
          </w:r>
        </w:p>
      </w:sdtContent>
    </w:sdt>
    <w:p w:rsidR="00B62F9C" w:rsidRDefault="009C7B38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br w:type="page"/>
      </w:r>
    </w:p>
    <w:p w:rsidR="00B62F9C" w:rsidRDefault="00B62F9C" w:rsidP="00B62F9C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lastRenderedPageBreak/>
        <w:t>Executive Summary</w:t>
      </w:r>
    </w:p>
    <w:p w:rsidR="00B62F9C" w:rsidRDefault="00B62F9C" w:rsidP="00B62F9C">
      <w:pPr>
        <w:rPr>
          <w:color w:val="000000"/>
        </w:rPr>
      </w:pPr>
      <w:r>
        <w:rPr>
          <w:color w:val="000000"/>
        </w:rPr>
        <w:t>Persistence</w:t>
      </w:r>
      <w:r w:rsidRPr="0031098D">
        <w:rPr>
          <w:color w:val="000000"/>
        </w:rPr>
        <w:t xml:space="preserve"> is defined as </w:t>
      </w:r>
      <w:r>
        <w:rPr>
          <w:color w:val="000000"/>
        </w:rPr>
        <w:t xml:space="preserve">the number of first-time students enrolled in the fall semester who re-enrolled in the subsequent spring semester.  </w:t>
      </w:r>
      <w:r w:rsidRPr="0031098D">
        <w:rPr>
          <w:color w:val="000000"/>
        </w:rPr>
        <w:t>The Center for Institutional Data Exchange (CSRDE) provides retention data for over 400 colleges and universities.  The CSRDE retentio</w:t>
      </w:r>
      <w:r>
        <w:rPr>
          <w:color w:val="000000"/>
        </w:rPr>
        <w:t>n study focuses on the persistence, retention and graduation</w:t>
      </w:r>
      <w:r w:rsidRPr="0031098D">
        <w:rPr>
          <w:color w:val="000000"/>
        </w:rPr>
        <w:t xml:space="preserve"> of first-time, full-time, baccalaureate degree-seeking freshmen.  In addition to the national and regental retention data, DSU has selected peer institutions for </w:t>
      </w:r>
      <w:r>
        <w:rPr>
          <w:color w:val="000000"/>
        </w:rPr>
        <w:t>various studies</w:t>
      </w:r>
      <w:r w:rsidR="0004317D">
        <w:rPr>
          <w:color w:val="000000"/>
        </w:rPr>
        <w:t xml:space="preserve">.  A listing of DSU’s peers can be found at: </w:t>
      </w:r>
      <w:hyperlink r:id="rId10" w:history="1">
        <w:r w:rsidR="0004317D" w:rsidRPr="008A23CB">
          <w:rPr>
            <w:rStyle w:val="Hyperlink"/>
          </w:rPr>
          <w:t>https://public-info.dsu.edu/institutional-research/peers/</w:t>
        </w:r>
      </w:hyperlink>
      <w:r w:rsidR="0004317D">
        <w:rPr>
          <w:color w:val="000000"/>
        </w:rPr>
        <w:t xml:space="preserve"> </w:t>
      </w:r>
    </w:p>
    <w:p w:rsidR="00B62F9C" w:rsidRPr="0031098D" w:rsidRDefault="00B62F9C" w:rsidP="00B62F9C">
      <w:pPr>
        <w:rPr>
          <w:color w:val="000000"/>
        </w:rPr>
      </w:pPr>
    </w:p>
    <w:p w:rsidR="00B62F9C" w:rsidRPr="00B62F9C" w:rsidRDefault="00B62F9C" w:rsidP="00B62F9C">
      <w:pPr>
        <w:rPr>
          <w:b/>
        </w:rPr>
      </w:pPr>
      <w:r w:rsidRPr="00B62F9C">
        <w:rPr>
          <w:b/>
        </w:rPr>
        <w:t xml:space="preserve">Retention Study Findings from the Comparison with Peer Institutions: </w:t>
      </w:r>
    </w:p>
    <w:p w:rsidR="00B62F9C" w:rsidRDefault="00B62F9C" w:rsidP="00B62F9C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067B94">
        <w:rPr>
          <w:color w:val="000000"/>
        </w:rPr>
        <w:t>DSU’s first-year retention rate ranges from 60 to 76 percent; system retention rates range from 59 to 79 percent</w:t>
      </w:r>
      <w:r w:rsidR="008D7485">
        <w:rPr>
          <w:color w:val="000000"/>
        </w:rPr>
        <w:t>; Carnegie classification – public master’s small (per CSRDE) for 2013 cohort is 71%.</w:t>
      </w:r>
      <w:r w:rsidR="006F69BA">
        <w:rPr>
          <w:color w:val="000000"/>
        </w:rPr>
        <w:t xml:space="preserve"> (only includes the freshmen cohort)</w:t>
      </w:r>
    </w:p>
    <w:p w:rsidR="00B62F9C" w:rsidRDefault="00B62F9C" w:rsidP="00B62F9C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067B94">
        <w:rPr>
          <w:color w:val="000000"/>
        </w:rPr>
        <w:t xml:space="preserve">DSU’s </w:t>
      </w:r>
      <w:r>
        <w:rPr>
          <w:color w:val="000000"/>
        </w:rPr>
        <w:t>first-year persistence</w:t>
      </w:r>
      <w:r w:rsidRPr="00067B94">
        <w:rPr>
          <w:color w:val="000000"/>
        </w:rPr>
        <w:t xml:space="preserve"> rate ranges from </w:t>
      </w:r>
      <w:r w:rsidR="003034F4">
        <w:rPr>
          <w:color w:val="000000"/>
        </w:rPr>
        <w:t>81</w:t>
      </w:r>
      <w:r w:rsidRPr="00067B94">
        <w:rPr>
          <w:color w:val="000000"/>
        </w:rPr>
        <w:t xml:space="preserve"> to </w:t>
      </w:r>
      <w:r w:rsidR="003034F4">
        <w:rPr>
          <w:color w:val="000000"/>
        </w:rPr>
        <w:t>95</w:t>
      </w:r>
      <w:r w:rsidRPr="00067B94">
        <w:rPr>
          <w:color w:val="000000"/>
        </w:rPr>
        <w:t xml:space="preserve"> percent; system retention rates range from </w:t>
      </w:r>
      <w:r w:rsidR="003034F4">
        <w:rPr>
          <w:color w:val="000000"/>
        </w:rPr>
        <w:t>87</w:t>
      </w:r>
      <w:r w:rsidRPr="00067B94">
        <w:rPr>
          <w:color w:val="000000"/>
        </w:rPr>
        <w:t xml:space="preserve"> to </w:t>
      </w:r>
      <w:r w:rsidR="0004317D">
        <w:rPr>
          <w:color w:val="000000"/>
        </w:rPr>
        <w:t>93</w:t>
      </w:r>
      <w:r w:rsidRPr="00067B94">
        <w:rPr>
          <w:color w:val="000000"/>
        </w:rPr>
        <w:t xml:space="preserve"> percent</w:t>
      </w:r>
      <w:r w:rsidR="008D7485">
        <w:rPr>
          <w:color w:val="000000"/>
        </w:rPr>
        <w:t>; Carnegie classification – public master’s small (per CSRDE) for 2013 cohort is 89%.</w:t>
      </w:r>
      <w:r w:rsidR="006F69BA">
        <w:rPr>
          <w:color w:val="000000"/>
        </w:rPr>
        <w:t xml:space="preserve"> (only includes the freshmen cohort)</w:t>
      </w:r>
    </w:p>
    <w:p w:rsidR="00B62F9C" w:rsidRDefault="00B62F9C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</w:p>
    <w:p w:rsidR="009C7B38" w:rsidRDefault="007527DD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t>Report Highlights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b/>
          <w:sz w:val="22"/>
          <w:szCs w:val="22"/>
        </w:rPr>
        <w:t>freshmen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287FB3">
        <w:rPr>
          <w:rFonts w:ascii="Franklin Gothic Book" w:hAnsi="Franklin Gothic Book"/>
          <w:sz w:val="22"/>
          <w:szCs w:val="22"/>
        </w:rPr>
        <w:t>decreased</w:t>
      </w:r>
      <w:r>
        <w:rPr>
          <w:rFonts w:ascii="Franklin Gothic Book" w:hAnsi="Franklin Gothic Book"/>
          <w:sz w:val="22"/>
          <w:szCs w:val="22"/>
        </w:rPr>
        <w:t xml:space="preserve"> from </w:t>
      </w:r>
      <w:r w:rsidR="000647D6">
        <w:rPr>
          <w:rFonts w:ascii="Franklin Gothic Book" w:hAnsi="Franklin Gothic Book"/>
          <w:sz w:val="22"/>
          <w:szCs w:val="22"/>
        </w:rPr>
        <w:t xml:space="preserve">90% (fall 2014 </w:t>
      </w:r>
      <w:r>
        <w:rPr>
          <w:rFonts w:ascii="Franklin Gothic Book" w:hAnsi="Franklin Gothic Book"/>
          <w:sz w:val="22"/>
          <w:szCs w:val="22"/>
        </w:rPr>
        <w:t xml:space="preserve">cohort) to </w:t>
      </w:r>
      <w:r w:rsidR="000647D6">
        <w:rPr>
          <w:rFonts w:ascii="Franklin Gothic Book" w:hAnsi="Franklin Gothic Book"/>
          <w:sz w:val="22"/>
          <w:szCs w:val="22"/>
        </w:rPr>
        <w:t>87% (fall 2015</w:t>
      </w:r>
      <w:r>
        <w:rPr>
          <w:rFonts w:ascii="Franklin Gothic Book" w:hAnsi="Franklin Gothic Book"/>
          <w:sz w:val="22"/>
          <w:szCs w:val="22"/>
        </w:rPr>
        <w:t xml:space="preserve">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Pr="00533B4A">
        <w:rPr>
          <w:rFonts w:ascii="Franklin Gothic Book" w:hAnsi="Franklin Gothic Book"/>
          <w:b/>
          <w:sz w:val="22"/>
          <w:szCs w:val="22"/>
        </w:rPr>
        <w:t>(Table 1)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0647D6">
        <w:rPr>
          <w:rFonts w:ascii="Franklin Gothic Book" w:hAnsi="Franklin Gothic Book"/>
          <w:sz w:val="22"/>
          <w:szCs w:val="22"/>
        </w:rPr>
        <w:t>increased</w:t>
      </w:r>
      <w:r>
        <w:rPr>
          <w:rFonts w:ascii="Franklin Gothic Book" w:hAnsi="Franklin Gothic Book"/>
          <w:sz w:val="22"/>
          <w:szCs w:val="22"/>
        </w:rPr>
        <w:t xml:space="preserve"> from </w:t>
      </w:r>
      <w:r w:rsidR="000647D6">
        <w:rPr>
          <w:rFonts w:ascii="Franklin Gothic Book" w:hAnsi="Franklin Gothic Book"/>
          <w:sz w:val="22"/>
          <w:szCs w:val="22"/>
        </w:rPr>
        <w:t>75</w:t>
      </w:r>
      <w:r>
        <w:rPr>
          <w:rFonts w:ascii="Franklin Gothic Book" w:hAnsi="Franklin Gothic Book"/>
          <w:sz w:val="22"/>
          <w:szCs w:val="22"/>
        </w:rPr>
        <w:t>% (fall 201</w:t>
      </w:r>
      <w:r w:rsidR="000647D6">
        <w:rPr>
          <w:rFonts w:ascii="Franklin Gothic Book" w:hAnsi="Franklin Gothic Book"/>
          <w:sz w:val="22"/>
          <w:szCs w:val="22"/>
        </w:rPr>
        <w:t>4</w:t>
      </w:r>
      <w:r>
        <w:rPr>
          <w:rFonts w:ascii="Franklin Gothic Book" w:hAnsi="Franklin Gothic Book"/>
          <w:sz w:val="22"/>
          <w:szCs w:val="22"/>
        </w:rPr>
        <w:t xml:space="preserve"> cohort) to </w:t>
      </w:r>
      <w:r w:rsidR="000647D6">
        <w:rPr>
          <w:rFonts w:ascii="Franklin Gothic Book" w:hAnsi="Franklin Gothic Book"/>
          <w:sz w:val="22"/>
          <w:szCs w:val="22"/>
        </w:rPr>
        <w:t>82</w:t>
      </w:r>
      <w:r>
        <w:rPr>
          <w:rFonts w:ascii="Franklin Gothic Book" w:hAnsi="Franklin Gothic Book"/>
          <w:sz w:val="22"/>
          <w:szCs w:val="22"/>
        </w:rPr>
        <w:t xml:space="preserve">% (fall </w:t>
      </w:r>
      <w:r w:rsidR="000647D6">
        <w:rPr>
          <w:rFonts w:ascii="Franklin Gothic Book" w:hAnsi="Franklin Gothic Book"/>
          <w:sz w:val="22"/>
          <w:szCs w:val="22"/>
        </w:rPr>
        <w:t>2015</w:t>
      </w:r>
      <w:r>
        <w:rPr>
          <w:rFonts w:ascii="Franklin Gothic Book" w:hAnsi="Franklin Gothic Book"/>
          <w:sz w:val="22"/>
          <w:szCs w:val="22"/>
        </w:rPr>
        <w:t xml:space="preserve">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>
        <w:rPr>
          <w:rFonts w:ascii="Franklin Gothic Book" w:hAnsi="Franklin Gothic Book"/>
          <w:b/>
          <w:sz w:val="22"/>
          <w:szCs w:val="22"/>
        </w:rPr>
        <w:t>(Table 2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0647D6">
        <w:rPr>
          <w:rFonts w:ascii="Franklin Gothic Book" w:hAnsi="Franklin Gothic Book"/>
          <w:sz w:val="22"/>
          <w:szCs w:val="22"/>
        </w:rPr>
        <w:t>increased</w:t>
      </w:r>
      <w:r>
        <w:rPr>
          <w:rFonts w:ascii="Franklin Gothic Book" w:hAnsi="Franklin Gothic Book"/>
          <w:sz w:val="22"/>
          <w:szCs w:val="22"/>
        </w:rPr>
        <w:t xml:space="preserve"> from </w:t>
      </w:r>
      <w:r w:rsidR="000647D6">
        <w:rPr>
          <w:rFonts w:ascii="Franklin Gothic Book" w:hAnsi="Franklin Gothic Book"/>
          <w:sz w:val="22"/>
          <w:szCs w:val="22"/>
        </w:rPr>
        <w:t>80% (fall 2014</w:t>
      </w:r>
      <w:r>
        <w:rPr>
          <w:rFonts w:ascii="Franklin Gothic Book" w:hAnsi="Franklin Gothic Book"/>
          <w:sz w:val="22"/>
          <w:szCs w:val="22"/>
        </w:rPr>
        <w:t xml:space="preserve"> cohort) to </w:t>
      </w:r>
      <w:r w:rsidR="000647D6">
        <w:rPr>
          <w:rFonts w:ascii="Franklin Gothic Book" w:hAnsi="Franklin Gothic Book"/>
          <w:sz w:val="22"/>
          <w:szCs w:val="22"/>
        </w:rPr>
        <w:t>89% (fall 2015</w:t>
      </w:r>
      <w:r>
        <w:rPr>
          <w:rFonts w:ascii="Franklin Gothic Book" w:hAnsi="Franklin Gothic Book"/>
          <w:sz w:val="22"/>
          <w:szCs w:val="22"/>
        </w:rPr>
        <w:t xml:space="preserve">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>
        <w:rPr>
          <w:rFonts w:ascii="Franklin Gothic Book" w:hAnsi="Franklin Gothic Book"/>
          <w:b/>
          <w:sz w:val="22"/>
          <w:szCs w:val="22"/>
        </w:rPr>
        <w:t>(Table 3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533B4A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533B4A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>
        <w:rPr>
          <w:rFonts w:ascii="Franklin Gothic Book" w:hAnsi="Franklin Gothic Book"/>
          <w:b/>
          <w:sz w:val="22"/>
          <w:szCs w:val="22"/>
        </w:rPr>
        <w:t>transfers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0647D6">
        <w:rPr>
          <w:rFonts w:ascii="Franklin Gothic Book" w:hAnsi="Franklin Gothic Book"/>
          <w:sz w:val="22"/>
          <w:szCs w:val="22"/>
        </w:rPr>
        <w:t>increased from 70</w:t>
      </w:r>
      <w:r>
        <w:rPr>
          <w:rFonts w:ascii="Franklin Gothic Book" w:hAnsi="Franklin Gothic Book"/>
          <w:sz w:val="22"/>
          <w:szCs w:val="22"/>
        </w:rPr>
        <w:t xml:space="preserve">% (fall </w:t>
      </w:r>
      <w:r w:rsidR="000647D6">
        <w:rPr>
          <w:rFonts w:ascii="Franklin Gothic Book" w:hAnsi="Franklin Gothic Book"/>
          <w:sz w:val="22"/>
          <w:szCs w:val="22"/>
        </w:rPr>
        <w:t>2014 cohort) to 78% (fall 2015</w:t>
      </w:r>
      <w:r>
        <w:rPr>
          <w:rFonts w:ascii="Franklin Gothic Book" w:hAnsi="Franklin Gothic Book"/>
          <w:sz w:val="22"/>
          <w:szCs w:val="22"/>
        </w:rPr>
        <w:t xml:space="preserve">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="00156392">
        <w:rPr>
          <w:rFonts w:ascii="Franklin Gothic Book" w:hAnsi="Franklin Gothic Book"/>
          <w:b/>
          <w:sz w:val="22"/>
          <w:szCs w:val="22"/>
        </w:rPr>
        <w:t>(Table 4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156392" w:rsidRDefault="00156392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College of </w:t>
      </w:r>
      <w:r w:rsidR="000647D6">
        <w:rPr>
          <w:rFonts w:ascii="Franklin Gothic Book" w:hAnsi="Franklin Gothic Book"/>
          <w:sz w:val="22"/>
          <w:szCs w:val="22"/>
        </w:rPr>
        <w:t>Business &amp; Information Systems</w:t>
      </w:r>
      <w:r>
        <w:rPr>
          <w:rFonts w:ascii="Franklin Gothic Book" w:hAnsi="Franklin Gothic Book"/>
          <w:sz w:val="22"/>
          <w:szCs w:val="22"/>
        </w:rPr>
        <w:t xml:space="preserve"> had the highest </w:t>
      </w:r>
      <w:r w:rsidRPr="00156392">
        <w:rPr>
          <w:rFonts w:ascii="Franklin Gothic Book" w:hAnsi="Franklin Gothic Book"/>
          <w:b/>
          <w:sz w:val="22"/>
          <w:szCs w:val="22"/>
        </w:rPr>
        <w:t>freshmen</w:t>
      </w:r>
      <w:r>
        <w:rPr>
          <w:rFonts w:ascii="Franklin Gothic Book" w:hAnsi="Franklin Gothic Book"/>
          <w:sz w:val="22"/>
          <w:szCs w:val="22"/>
        </w:rPr>
        <w:t xml:space="preserve"> persistence rate (</w:t>
      </w:r>
      <w:r w:rsidR="000647D6">
        <w:rPr>
          <w:rFonts w:ascii="Franklin Gothic Book" w:hAnsi="Franklin Gothic Book"/>
          <w:sz w:val="22"/>
          <w:szCs w:val="22"/>
        </w:rPr>
        <w:t>89</w:t>
      </w:r>
      <w:r>
        <w:rPr>
          <w:rFonts w:ascii="Franklin Gothic Book" w:hAnsi="Franklin Gothic Book"/>
          <w:sz w:val="22"/>
          <w:szCs w:val="22"/>
        </w:rPr>
        <w:t xml:space="preserve">%) for the fall </w:t>
      </w:r>
      <w:r w:rsidR="000647D6">
        <w:rPr>
          <w:rFonts w:ascii="Franklin Gothic Book" w:hAnsi="Franklin Gothic Book"/>
          <w:sz w:val="22"/>
          <w:szCs w:val="22"/>
        </w:rPr>
        <w:t>2015</w:t>
      </w:r>
      <w:r>
        <w:rPr>
          <w:rFonts w:ascii="Franklin Gothic Book" w:hAnsi="Franklin Gothic Book"/>
          <w:sz w:val="22"/>
          <w:szCs w:val="22"/>
        </w:rPr>
        <w:t xml:space="preserve"> cohort compared to the other colleges.  </w:t>
      </w:r>
      <w:r w:rsidRPr="00156392">
        <w:rPr>
          <w:rFonts w:ascii="Franklin Gothic Book" w:hAnsi="Franklin Gothic Book"/>
          <w:b/>
          <w:sz w:val="22"/>
          <w:szCs w:val="22"/>
        </w:rPr>
        <w:t>(Table 5)</w:t>
      </w:r>
    </w:p>
    <w:p w:rsidR="00156392" w:rsidRPr="0059746D" w:rsidRDefault="00156392" w:rsidP="00156392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College of Arts &amp; Sciences had the lowest </w:t>
      </w:r>
      <w:r>
        <w:rPr>
          <w:rFonts w:ascii="Franklin Gothic Book" w:hAnsi="Franklin Gothic Book"/>
          <w:b/>
          <w:sz w:val="22"/>
          <w:szCs w:val="22"/>
        </w:rPr>
        <w:t>transfer</w:t>
      </w:r>
      <w:r w:rsidR="000647D6">
        <w:rPr>
          <w:rFonts w:ascii="Franklin Gothic Book" w:hAnsi="Franklin Gothic Book"/>
          <w:sz w:val="22"/>
          <w:szCs w:val="22"/>
        </w:rPr>
        <w:t xml:space="preserve"> persistence rate (74</w:t>
      </w:r>
      <w:r>
        <w:rPr>
          <w:rFonts w:ascii="Franklin Gothic Book" w:hAnsi="Franklin Gothic Book"/>
          <w:sz w:val="22"/>
          <w:szCs w:val="22"/>
        </w:rPr>
        <w:t xml:space="preserve">%) for the fall </w:t>
      </w:r>
      <w:r w:rsidR="00A12989">
        <w:rPr>
          <w:rFonts w:ascii="Franklin Gothic Book" w:hAnsi="Franklin Gothic Book"/>
          <w:sz w:val="22"/>
          <w:szCs w:val="22"/>
        </w:rPr>
        <w:t>2015</w:t>
      </w:r>
      <w:r>
        <w:rPr>
          <w:rFonts w:ascii="Franklin Gothic Book" w:hAnsi="Franklin Gothic Book"/>
          <w:sz w:val="22"/>
          <w:szCs w:val="22"/>
        </w:rPr>
        <w:t xml:space="preserve"> cohort c</w:t>
      </w:r>
      <w:r w:rsidR="0012182D">
        <w:rPr>
          <w:rFonts w:ascii="Franklin Gothic Book" w:hAnsi="Franklin Gothic Book"/>
          <w:sz w:val="22"/>
          <w:szCs w:val="22"/>
        </w:rPr>
        <w:t>ompared to the other colleges. (O</w:t>
      </w:r>
      <w:r>
        <w:rPr>
          <w:rFonts w:ascii="Franklin Gothic Book" w:hAnsi="Franklin Gothic Book"/>
          <w:sz w:val="22"/>
          <w:szCs w:val="22"/>
        </w:rPr>
        <w:t>nly include</w:t>
      </w:r>
      <w:r w:rsidR="0059746D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 xml:space="preserve"> colleges </w:t>
      </w:r>
      <w:r w:rsidR="0059746D">
        <w:rPr>
          <w:rFonts w:ascii="Franklin Gothic Book" w:hAnsi="Franklin Gothic Book"/>
          <w:sz w:val="22"/>
          <w:szCs w:val="22"/>
        </w:rPr>
        <w:t>with more than 10 students)</w:t>
      </w:r>
      <w:r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Franklin Gothic Book" w:hAnsi="Franklin Gothic Book"/>
          <w:b/>
          <w:sz w:val="22"/>
          <w:szCs w:val="22"/>
        </w:rPr>
        <w:t>(Table 6</w:t>
      </w:r>
      <w:r w:rsidRPr="00156392">
        <w:rPr>
          <w:rFonts w:ascii="Franklin Gothic Book" w:hAnsi="Franklin Gothic Book"/>
          <w:b/>
          <w:sz w:val="22"/>
          <w:szCs w:val="22"/>
        </w:rPr>
        <w:t>)</w:t>
      </w:r>
    </w:p>
    <w:p w:rsidR="0059746D" w:rsidRPr="00533B4A" w:rsidRDefault="0059746D" w:rsidP="0059746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For the fall </w:t>
      </w:r>
      <w:r w:rsidR="00A12989">
        <w:rPr>
          <w:rFonts w:ascii="Franklin Gothic Book" w:hAnsi="Franklin Gothic Book"/>
          <w:sz w:val="22"/>
          <w:szCs w:val="22"/>
        </w:rPr>
        <w:t>2015</w:t>
      </w:r>
      <w:r w:rsidRPr="00533B4A">
        <w:rPr>
          <w:rFonts w:ascii="Franklin Gothic Book" w:hAnsi="Franklin Gothic Book"/>
          <w:sz w:val="22"/>
          <w:szCs w:val="22"/>
        </w:rPr>
        <w:t xml:space="preserve"> cohort, the College of </w:t>
      </w:r>
      <w:r w:rsidR="00A12989">
        <w:rPr>
          <w:rFonts w:ascii="Franklin Gothic Book" w:hAnsi="Franklin Gothic Book"/>
          <w:sz w:val="22"/>
          <w:szCs w:val="22"/>
        </w:rPr>
        <w:t>Arts &amp; Sciences</w:t>
      </w:r>
      <w:r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A12989">
        <w:rPr>
          <w:rFonts w:ascii="Franklin Gothic Book" w:hAnsi="Franklin Gothic Book"/>
          <w:sz w:val="22"/>
          <w:szCs w:val="22"/>
        </w:rPr>
        <w:t>highest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 w:rsidRPr="0059746D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Pr="0059746D">
        <w:rPr>
          <w:rFonts w:ascii="Franklin Gothic Book" w:hAnsi="Franklin Gothic Book"/>
          <w:b/>
          <w:sz w:val="22"/>
          <w:szCs w:val="22"/>
        </w:rPr>
        <w:t>transfer</w:t>
      </w:r>
      <w:r>
        <w:rPr>
          <w:rFonts w:ascii="Franklin Gothic Book" w:hAnsi="Franklin Gothic Book"/>
          <w:sz w:val="22"/>
          <w:szCs w:val="22"/>
        </w:rPr>
        <w:t xml:space="preserve"> persistence</w:t>
      </w:r>
      <w:r w:rsidRPr="00533B4A">
        <w:rPr>
          <w:rFonts w:ascii="Franklin Gothic Book" w:hAnsi="Franklin Gothic Book"/>
          <w:sz w:val="22"/>
          <w:szCs w:val="22"/>
        </w:rPr>
        <w:t xml:space="preserve"> rate (</w:t>
      </w:r>
      <w:r w:rsidR="00A12989">
        <w:rPr>
          <w:rFonts w:ascii="Franklin Gothic Book" w:hAnsi="Franklin Gothic Book"/>
          <w:sz w:val="22"/>
          <w:szCs w:val="22"/>
        </w:rPr>
        <w:t>93</w:t>
      </w:r>
      <w:r>
        <w:rPr>
          <w:rFonts w:ascii="Franklin Gothic Book" w:hAnsi="Franklin Gothic Book"/>
          <w:sz w:val="22"/>
          <w:szCs w:val="22"/>
        </w:rPr>
        <w:t>%</w:t>
      </w:r>
      <w:r w:rsidRPr="00533B4A">
        <w:rPr>
          <w:rFonts w:ascii="Franklin Gothic Book" w:hAnsi="Franklin Gothic Book"/>
          <w:sz w:val="22"/>
          <w:szCs w:val="22"/>
        </w:rPr>
        <w:t>)</w:t>
      </w:r>
      <w:r w:rsidR="0012182D">
        <w:rPr>
          <w:rFonts w:ascii="Franklin Gothic Book" w:hAnsi="Franklin Gothic Book"/>
          <w:sz w:val="22"/>
          <w:szCs w:val="22"/>
        </w:rPr>
        <w:t xml:space="preserve">. </w:t>
      </w:r>
      <w:r w:rsidR="00A12989">
        <w:rPr>
          <w:rFonts w:ascii="Franklin Gothic Book" w:hAnsi="Franklin Gothic Book"/>
          <w:sz w:val="22"/>
          <w:szCs w:val="22"/>
        </w:rPr>
        <w:t xml:space="preserve"> </w:t>
      </w:r>
      <w:r w:rsidR="0012182D">
        <w:rPr>
          <w:rFonts w:ascii="Franklin Gothic Book" w:hAnsi="Franklin Gothic Book"/>
          <w:sz w:val="22"/>
          <w:szCs w:val="22"/>
        </w:rPr>
        <w:t>(O</w:t>
      </w:r>
      <w:r w:rsidR="00A12989">
        <w:rPr>
          <w:rFonts w:ascii="Franklin Gothic Book" w:hAnsi="Franklin Gothic Book"/>
          <w:sz w:val="22"/>
          <w:szCs w:val="22"/>
        </w:rPr>
        <w:t>nly includes colleges with more than 10 students)</w:t>
      </w:r>
      <w:r w:rsidR="0012182D">
        <w:rPr>
          <w:rFonts w:ascii="Franklin Gothic Book" w:hAnsi="Franklin Gothic Book"/>
          <w:sz w:val="22"/>
          <w:szCs w:val="22"/>
        </w:rPr>
        <w:t xml:space="preserve"> 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 w:rsidRPr="00533B4A">
        <w:rPr>
          <w:rFonts w:ascii="Franklin Gothic Book" w:hAnsi="Franklin Gothic Book"/>
          <w:b/>
          <w:sz w:val="22"/>
          <w:szCs w:val="22"/>
        </w:rPr>
        <w:t>(Table 7)</w:t>
      </w:r>
    </w:p>
    <w:p w:rsidR="001458E5" w:rsidRPr="00533B4A" w:rsidRDefault="00A12989" w:rsidP="001458E5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fall 2015</w:t>
      </w:r>
      <w:r w:rsidR="001458E5" w:rsidRPr="00533B4A">
        <w:rPr>
          <w:rFonts w:ascii="Franklin Gothic Book" w:hAnsi="Franklin Gothic Book"/>
          <w:sz w:val="22"/>
          <w:szCs w:val="22"/>
        </w:rPr>
        <w:t xml:space="preserve"> cohort, the College of </w:t>
      </w:r>
      <w:r w:rsidR="001458E5">
        <w:rPr>
          <w:rFonts w:ascii="Franklin Gothic Book" w:hAnsi="Franklin Gothic Book"/>
          <w:sz w:val="22"/>
          <w:szCs w:val="22"/>
        </w:rPr>
        <w:t>Education</w:t>
      </w:r>
      <w:r w:rsidR="001458E5"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1458E5">
        <w:rPr>
          <w:rFonts w:ascii="Franklin Gothic Book" w:hAnsi="Franklin Gothic Book"/>
          <w:sz w:val="22"/>
          <w:szCs w:val="22"/>
        </w:rPr>
        <w:t>highest</w:t>
      </w:r>
      <w:r w:rsidR="001458E5" w:rsidRPr="00533B4A">
        <w:rPr>
          <w:rFonts w:ascii="Franklin Gothic Book" w:hAnsi="Franklin Gothic Book"/>
          <w:sz w:val="22"/>
          <w:szCs w:val="22"/>
        </w:rPr>
        <w:t xml:space="preserve"> </w:t>
      </w:r>
      <w:r w:rsidR="001458E5">
        <w:rPr>
          <w:rFonts w:ascii="Franklin Gothic Book" w:hAnsi="Franklin Gothic Book"/>
          <w:color w:val="FF0000"/>
          <w:sz w:val="22"/>
          <w:szCs w:val="22"/>
        </w:rPr>
        <w:t>part</w:t>
      </w:r>
      <w:r w:rsidR="001458E5" w:rsidRPr="0059746D">
        <w:rPr>
          <w:rFonts w:ascii="Franklin Gothic Book" w:hAnsi="Franklin Gothic Book"/>
          <w:color w:val="FF0000"/>
          <w:sz w:val="22"/>
          <w:szCs w:val="22"/>
        </w:rPr>
        <w:t xml:space="preserve">-time </w:t>
      </w:r>
      <w:r w:rsidR="001458E5" w:rsidRPr="0059746D">
        <w:rPr>
          <w:rFonts w:ascii="Franklin Gothic Book" w:hAnsi="Franklin Gothic Book"/>
          <w:b/>
          <w:sz w:val="22"/>
          <w:szCs w:val="22"/>
        </w:rPr>
        <w:t>transfer</w:t>
      </w:r>
      <w:r w:rsidR="001458E5">
        <w:rPr>
          <w:rFonts w:ascii="Franklin Gothic Book" w:hAnsi="Franklin Gothic Book"/>
          <w:sz w:val="22"/>
          <w:szCs w:val="22"/>
        </w:rPr>
        <w:t xml:space="preserve"> persistence</w:t>
      </w:r>
      <w:r w:rsidR="001458E5" w:rsidRPr="00533B4A">
        <w:rPr>
          <w:rFonts w:ascii="Franklin Gothic Book" w:hAnsi="Franklin Gothic Book"/>
          <w:sz w:val="22"/>
          <w:szCs w:val="22"/>
        </w:rPr>
        <w:t xml:space="preserve"> rate (</w:t>
      </w:r>
      <w:r>
        <w:rPr>
          <w:rFonts w:ascii="Franklin Gothic Book" w:hAnsi="Franklin Gothic Book"/>
          <w:sz w:val="22"/>
          <w:szCs w:val="22"/>
        </w:rPr>
        <w:t>100</w:t>
      </w:r>
      <w:r w:rsidR="001458E5">
        <w:rPr>
          <w:rFonts w:ascii="Franklin Gothic Book" w:hAnsi="Franklin Gothic Book"/>
          <w:sz w:val="22"/>
          <w:szCs w:val="22"/>
        </w:rPr>
        <w:t>%</w:t>
      </w:r>
      <w:r w:rsidR="001458E5" w:rsidRPr="00533B4A">
        <w:rPr>
          <w:rFonts w:ascii="Franklin Gothic Book" w:hAnsi="Franklin Gothic Book"/>
          <w:sz w:val="22"/>
          <w:szCs w:val="22"/>
        </w:rPr>
        <w:t>)</w:t>
      </w:r>
      <w:r w:rsidR="0012182D">
        <w:rPr>
          <w:rFonts w:ascii="Franklin Gothic Book" w:hAnsi="Franklin Gothic Book"/>
          <w:sz w:val="22"/>
          <w:szCs w:val="22"/>
        </w:rPr>
        <w:t xml:space="preserve">.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12182D">
        <w:rPr>
          <w:rFonts w:ascii="Franklin Gothic Book" w:hAnsi="Franklin Gothic Book"/>
          <w:sz w:val="22"/>
          <w:szCs w:val="22"/>
        </w:rPr>
        <w:t>(O</w:t>
      </w:r>
      <w:r>
        <w:rPr>
          <w:rFonts w:ascii="Franklin Gothic Book" w:hAnsi="Franklin Gothic Book"/>
          <w:sz w:val="22"/>
          <w:szCs w:val="22"/>
        </w:rPr>
        <w:t xml:space="preserve">nly includes colleges with more than 10 students) </w:t>
      </w:r>
      <w:r w:rsidR="001458E5" w:rsidRPr="00533B4A">
        <w:rPr>
          <w:rFonts w:ascii="Franklin Gothic Book" w:hAnsi="Franklin Gothic Book"/>
          <w:sz w:val="22"/>
          <w:szCs w:val="22"/>
        </w:rPr>
        <w:t xml:space="preserve"> </w:t>
      </w:r>
      <w:r w:rsidR="00E77908">
        <w:rPr>
          <w:rFonts w:ascii="Franklin Gothic Book" w:hAnsi="Franklin Gothic Book"/>
          <w:b/>
          <w:sz w:val="22"/>
          <w:szCs w:val="22"/>
        </w:rPr>
        <w:t>(Table 8</w:t>
      </w:r>
      <w:r w:rsidR="001458E5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070059" w:rsidRPr="00533B4A" w:rsidRDefault="00070059" w:rsidP="00070059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Elementary education</w:t>
      </w:r>
      <w:r w:rsidR="00EC6D95">
        <w:rPr>
          <w:rFonts w:ascii="Franklin Gothic Book" w:hAnsi="Franklin Gothic Book"/>
          <w:sz w:val="22"/>
          <w:szCs w:val="22"/>
        </w:rPr>
        <w:t>/special education</w:t>
      </w:r>
      <w:r w:rsidRPr="00533B4A">
        <w:rPr>
          <w:rFonts w:ascii="Franklin Gothic Book" w:hAnsi="Franklin Gothic Book"/>
          <w:sz w:val="22"/>
          <w:szCs w:val="22"/>
        </w:rPr>
        <w:t xml:space="preserve"> had the highest </w:t>
      </w:r>
      <w:r w:rsidRPr="00070059">
        <w:rPr>
          <w:rFonts w:ascii="Franklin Gothic Book" w:hAnsi="Franklin Gothic Book"/>
          <w:b/>
          <w:sz w:val="22"/>
          <w:szCs w:val="22"/>
        </w:rPr>
        <w:t>freshmen</w:t>
      </w:r>
      <w:r w:rsidRPr="00533B4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persistence rate (</w:t>
      </w:r>
      <w:r w:rsidR="00EC6D95">
        <w:rPr>
          <w:rFonts w:ascii="Franklin Gothic Book" w:hAnsi="Franklin Gothic Book"/>
          <w:sz w:val="22"/>
          <w:szCs w:val="22"/>
        </w:rPr>
        <w:t>95%) for the fall 2015</w:t>
      </w:r>
      <w:r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>
        <w:rPr>
          <w:rFonts w:ascii="Franklin Gothic Book" w:hAnsi="Franklin Gothic Book"/>
          <w:b/>
          <w:sz w:val="22"/>
          <w:szCs w:val="22"/>
        </w:rPr>
        <w:t xml:space="preserve"> (Table 9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D6315D" w:rsidRPr="00D4139B" w:rsidRDefault="0012182D" w:rsidP="00D6315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Exercise science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6B0036">
        <w:rPr>
          <w:rFonts w:ascii="Franklin Gothic Book" w:hAnsi="Franklin Gothic Book"/>
          <w:sz w:val="22"/>
          <w:szCs w:val="22"/>
        </w:rPr>
        <w:t>lowest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</w:t>
      </w:r>
      <w:r w:rsidR="00D6315D" w:rsidRPr="00070059">
        <w:rPr>
          <w:rFonts w:ascii="Franklin Gothic Book" w:hAnsi="Franklin Gothic Book"/>
          <w:b/>
          <w:sz w:val="22"/>
          <w:szCs w:val="22"/>
        </w:rPr>
        <w:t>freshmen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</w:t>
      </w:r>
      <w:r w:rsidR="00D6315D">
        <w:rPr>
          <w:rFonts w:ascii="Franklin Gothic Book" w:hAnsi="Franklin Gothic Book"/>
          <w:sz w:val="22"/>
          <w:szCs w:val="22"/>
        </w:rPr>
        <w:t>persistence rate (</w:t>
      </w:r>
      <w:r>
        <w:rPr>
          <w:rFonts w:ascii="Franklin Gothic Book" w:hAnsi="Franklin Gothic Book"/>
          <w:sz w:val="22"/>
          <w:szCs w:val="22"/>
        </w:rPr>
        <w:t>71</w:t>
      </w:r>
      <w:r w:rsidR="00D6315D">
        <w:rPr>
          <w:rFonts w:ascii="Franklin Gothic Book" w:hAnsi="Franklin Gothic Book"/>
          <w:sz w:val="22"/>
          <w:szCs w:val="22"/>
        </w:rPr>
        <w:t xml:space="preserve">%) for the fall </w:t>
      </w:r>
      <w:r>
        <w:rPr>
          <w:rFonts w:ascii="Franklin Gothic Book" w:hAnsi="Franklin Gothic Book"/>
          <w:sz w:val="22"/>
          <w:szCs w:val="22"/>
        </w:rPr>
        <w:t>2015</w:t>
      </w:r>
      <w:r w:rsidR="00D6315D"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>
        <w:rPr>
          <w:rFonts w:ascii="Franklin Gothic Book" w:hAnsi="Franklin Gothic Book"/>
          <w:b/>
          <w:sz w:val="22"/>
          <w:szCs w:val="22"/>
        </w:rPr>
        <w:t xml:space="preserve"> (Table 9</w:t>
      </w:r>
      <w:r w:rsidR="00D6315D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D4139B" w:rsidRPr="00533B4A" w:rsidRDefault="0012182D" w:rsidP="00D4139B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Elementary education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D4139B">
        <w:rPr>
          <w:rFonts w:ascii="Franklin Gothic Book" w:hAnsi="Franklin Gothic Book"/>
          <w:sz w:val="22"/>
          <w:szCs w:val="22"/>
        </w:rPr>
        <w:t>highest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</w:t>
      </w:r>
      <w:r w:rsidR="00D4139B">
        <w:rPr>
          <w:rFonts w:ascii="Franklin Gothic Book" w:hAnsi="Franklin Gothic Book"/>
          <w:b/>
          <w:sz w:val="22"/>
          <w:szCs w:val="22"/>
        </w:rPr>
        <w:t>transfer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</w:t>
      </w:r>
      <w:r w:rsidR="00D4139B">
        <w:rPr>
          <w:rFonts w:ascii="Franklin Gothic Book" w:hAnsi="Franklin Gothic Book"/>
          <w:sz w:val="22"/>
          <w:szCs w:val="22"/>
        </w:rPr>
        <w:t>persistence rate (</w:t>
      </w:r>
      <w:r>
        <w:rPr>
          <w:rFonts w:ascii="Franklin Gothic Book" w:hAnsi="Franklin Gothic Book"/>
          <w:sz w:val="22"/>
          <w:szCs w:val="22"/>
        </w:rPr>
        <w:t>100</w:t>
      </w:r>
      <w:r w:rsidR="00D4139B">
        <w:rPr>
          <w:rFonts w:ascii="Franklin Gothic Book" w:hAnsi="Franklin Gothic Book"/>
          <w:sz w:val="22"/>
          <w:szCs w:val="22"/>
        </w:rPr>
        <w:t xml:space="preserve">%) for the fall </w:t>
      </w:r>
      <w:r>
        <w:rPr>
          <w:rFonts w:ascii="Franklin Gothic Book" w:hAnsi="Franklin Gothic Book"/>
          <w:sz w:val="22"/>
          <w:szCs w:val="22"/>
        </w:rPr>
        <w:t>2015</w:t>
      </w:r>
      <w:r w:rsidR="00D4139B"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4139B">
        <w:rPr>
          <w:rFonts w:ascii="Franklin Gothic Book" w:hAnsi="Franklin Gothic Book"/>
          <w:b/>
          <w:sz w:val="22"/>
          <w:szCs w:val="22"/>
        </w:rPr>
        <w:t xml:space="preserve"> (Table 10</w:t>
      </w:r>
      <w:r w:rsidR="00D4139B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E87021" w:rsidRPr="0012182D" w:rsidRDefault="0012182D" w:rsidP="00E87021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Network &amp; security administration </w:t>
      </w:r>
      <w:r w:rsidR="00E87021">
        <w:rPr>
          <w:rFonts w:ascii="Franklin Gothic Book" w:hAnsi="Franklin Gothic Book"/>
          <w:sz w:val="22"/>
          <w:szCs w:val="22"/>
        </w:rPr>
        <w:t>(</w:t>
      </w:r>
      <w:r>
        <w:rPr>
          <w:rFonts w:ascii="Franklin Gothic Book" w:hAnsi="Franklin Gothic Book"/>
          <w:sz w:val="22"/>
          <w:szCs w:val="22"/>
        </w:rPr>
        <w:t>BS</w:t>
      </w:r>
      <w:r w:rsidR="00E87021">
        <w:rPr>
          <w:rFonts w:ascii="Franklin Gothic Book" w:hAnsi="Franklin Gothic Book"/>
          <w:sz w:val="22"/>
          <w:szCs w:val="22"/>
        </w:rPr>
        <w:t>)</w:t>
      </w:r>
      <w:r w:rsidR="00E87021" w:rsidRPr="00533B4A">
        <w:rPr>
          <w:rFonts w:ascii="Franklin Gothic Book" w:hAnsi="Franklin Gothic Book"/>
          <w:sz w:val="22"/>
          <w:szCs w:val="22"/>
        </w:rPr>
        <w:t xml:space="preserve"> had the </w:t>
      </w:r>
      <w:r w:rsidR="00E87021">
        <w:rPr>
          <w:rFonts w:ascii="Franklin Gothic Book" w:hAnsi="Franklin Gothic Book"/>
          <w:sz w:val="22"/>
          <w:szCs w:val="22"/>
        </w:rPr>
        <w:t>lowest</w:t>
      </w:r>
      <w:r w:rsidR="00E87021" w:rsidRPr="00533B4A">
        <w:rPr>
          <w:rFonts w:ascii="Franklin Gothic Book" w:hAnsi="Franklin Gothic Book"/>
          <w:sz w:val="22"/>
          <w:szCs w:val="22"/>
        </w:rPr>
        <w:t xml:space="preserve"> </w:t>
      </w:r>
      <w:r w:rsidR="00E87021">
        <w:rPr>
          <w:rFonts w:ascii="Franklin Gothic Book" w:hAnsi="Franklin Gothic Book"/>
          <w:b/>
          <w:sz w:val="22"/>
          <w:szCs w:val="22"/>
        </w:rPr>
        <w:t>transfer</w:t>
      </w:r>
      <w:r w:rsidR="00E87021" w:rsidRPr="00533B4A">
        <w:rPr>
          <w:rFonts w:ascii="Franklin Gothic Book" w:hAnsi="Franklin Gothic Book"/>
          <w:sz w:val="22"/>
          <w:szCs w:val="22"/>
        </w:rPr>
        <w:t xml:space="preserve"> </w:t>
      </w:r>
      <w:r w:rsidR="00E87021">
        <w:rPr>
          <w:rFonts w:ascii="Franklin Gothic Book" w:hAnsi="Franklin Gothic Book"/>
          <w:sz w:val="22"/>
          <w:szCs w:val="22"/>
        </w:rPr>
        <w:t>persistence rate (</w:t>
      </w:r>
      <w:r>
        <w:rPr>
          <w:rFonts w:ascii="Franklin Gothic Book" w:hAnsi="Franklin Gothic Book"/>
          <w:sz w:val="22"/>
          <w:szCs w:val="22"/>
        </w:rPr>
        <w:t>70%) for the fall 2015</w:t>
      </w:r>
      <w:r w:rsidR="00E87021" w:rsidRPr="00533B4A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>
        <w:rPr>
          <w:rFonts w:ascii="Franklin Gothic Book" w:hAnsi="Franklin Gothic Book"/>
          <w:b/>
          <w:sz w:val="22"/>
          <w:szCs w:val="22"/>
        </w:rPr>
        <w:t xml:space="preserve"> (Table 10</w:t>
      </w:r>
      <w:r w:rsidR="00E87021"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12182D" w:rsidRPr="00533B4A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 xml:space="preserve">The persistence rate for on-campus </w:t>
      </w:r>
      <w:r w:rsidRPr="00533B4A">
        <w:rPr>
          <w:rFonts w:ascii="Franklin Gothic Book" w:hAnsi="Franklin Gothic Book"/>
          <w:b/>
          <w:sz w:val="22"/>
          <w:szCs w:val="22"/>
        </w:rPr>
        <w:t>freshmen</w:t>
      </w:r>
      <w:r>
        <w:rPr>
          <w:rFonts w:ascii="Franklin Gothic Book" w:hAnsi="Franklin Gothic Book"/>
          <w:sz w:val="22"/>
          <w:szCs w:val="22"/>
        </w:rPr>
        <w:t xml:space="preserve"> decreased from 90% (fall 2014 cohort) to 87% (fall 2015 cohort).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Pr="00533B4A">
        <w:rPr>
          <w:rFonts w:ascii="Franklin Gothic Book" w:hAnsi="Franklin Gothic Book"/>
          <w:b/>
          <w:sz w:val="22"/>
          <w:szCs w:val="22"/>
        </w:rPr>
        <w:t>(Table 1</w:t>
      </w:r>
      <w:r>
        <w:rPr>
          <w:rFonts w:ascii="Franklin Gothic Book" w:hAnsi="Franklin Gothic Book"/>
          <w:b/>
          <w:sz w:val="22"/>
          <w:szCs w:val="22"/>
        </w:rPr>
        <w:t>1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12182D" w:rsidRPr="00533B4A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persistence rate for on-campus </w:t>
      </w:r>
      <w:r>
        <w:rPr>
          <w:rFonts w:ascii="Franklin Gothic Book" w:hAnsi="Franklin Gothic Book"/>
          <w:b/>
          <w:sz w:val="22"/>
          <w:szCs w:val="22"/>
        </w:rPr>
        <w:t xml:space="preserve">transfers </w:t>
      </w:r>
      <w:r>
        <w:rPr>
          <w:rFonts w:ascii="Franklin Gothic Book" w:hAnsi="Franklin Gothic Book"/>
          <w:sz w:val="22"/>
          <w:szCs w:val="22"/>
        </w:rPr>
        <w:t>(91%) is higher than the persistence rate for off-campus transfers (79%).</w:t>
      </w:r>
      <w:r w:rsidRPr="00533B4A">
        <w:rPr>
          <w:rFonts w:ascii="Franklin Gothic Book" w:hAnsi="Franklin Gothic Book"/>
          <w:sz w:val="22"/>
          <w:szCs w:val="22"/>
        </w:rPr>
        <w:t xml:space="preserve">   </w:t>
      </w:r>
      <w:r w:rsidRPr="00533B4A">
        <w:rPr>
          <w:rFonts w:ascii="Franklin Gothic Book" w:hAnsi="Franklin Gothic Book"/>
          <w:b/>
          <w:sz w:val="22"/>
          <w:szCs w:val="22"/>
        </w:rPr>
        <w:t>(Table 1</w:t>
      </w:r>
      <w:r>
        <w:rPr>
          <w:rFonts w:ascii="Franklin Gothic Book" w:hAnsi="Franklin Gothic Book"/>
          <w:b/>
          <w:sz w:val="22"/>
          <w:szCs w:val="22"/>
        </w:rPr>
        <w:t>2</w:t>
      </w:r>
      <w:r w:rsidRPr="00533B4A">
        <w:rPr>
          <w:rFonts w:ascii="Franklin Gothic Book" w:hAnsi="Franklin Gothic Book"/>
          <w:b/>
          <w:sz w:val="22"/>
          <w:szCs w:val="22"/>
        </w:rPr>
        <w:t>)</w:t>
      </w:r>
    </w:p>
    <w:p w:rsidR="0012182D" w:rsidRDefault="0012182D">
      <w:pPr>
        <w:spacing w:after="160"/>
        <w:rPr>
          <w:rFonts w:eastAsia="Times New Roman" w:cs="Times New Roman"/>
          <w:lang w:bidi="en-US"/>
        </w:rPr>
      </w:pPr>
      <w:r>
        <w:br w:type="page"/>
      </w:r>
    </w:p>
    <w:p w:rsidR="00680174" w:rsidRDefault="00586BDB" w:rsidP="00680174">
      <w:pPr>
        <w:pStyle w:val="Heading2"/>
      </w:pPr>
      <w:bookmarkStart w:id="1" w:name="_Toc445978196"/>
      <w:r>
        <w:lastRenderedPageBreak/>
        <w:t xml:space="preserve">Table 1:  </w:t>
      </w:r>
      <w:r w:rsidR="00B873BD">
        <w:t xml:space="preserve">University Persistence for </w:t>
      </w:r>
      <w:r w:rsidR="00B873BD" w:rsidRPr="00B873BD">
        <w:rPr>
          <w:color w:val="FF0000"/>
        </w:rPr>
        <w:t xml:space="preserve">Freshmen </w:t>
      </w:r>
      <w:r w:rsidR="00FA69D2">
        <w:t>(</w:t>
      </w:r>
      <w:r w:rsidR="002948FA">
        <w:t>2013-2015</w:t>
      </w:r>
      <w:r w:rsidR="00B873BD">
        <w:t>)</w:t>
      </w:r>
      <w:bookmarkEnd w:id="1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78105B" w:rsidRPr="00A56D90" w:rsidTr="00542426">
        <w:tc>
          <w:tcPr>
            <w:tcW w:w="2494" w:type="dxa"/>
            <w:vMerge w:val="restart"/>
          </w:tcPr>
          <w:p w:rsidR="0078105B" w:rsidRPr="00E36995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2" w:name="IDX"/>
            <w:bookmarkEnd w:id="2"/>
          </w:p>
        </w:tc>
        <w:tc>
          <w:tcPr>
            <w:tcW w:w="2181" w:type="dxa"/>
            <w:gridSpan w:val="2"/>
          </w:tcPr>
          <w:p w:rsidR="0078105B" w:rsidRPr="00542426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160" w:type="dxa"/>
            <w:gridSpan w:val="2"/>
          </w:tcPr>
          <w:p w:rsidR="0078105B" w:rsidRPr="00542426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250" w:type="dxa"/>
            <w:gridSpan w:val="2"/>
          </w:tcPr>
          <w:p w:rsidR="0078105B" w:rsidRPr="00542426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A56D90" w:rsidRPr="00A56D90" w:rsidTr="00542426">
        <w:tc>
          <w:tcPr>
            <w:tcW w:w="2494" w:type="dxa"/>
            <w:vMerge/>
          </w:tcPr>
          <w:p w:rsidR="00A56D90" w:rsidRPr="00E36995" w:rsidRDefault="00A56D90" w:rsidP="00583A07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78105B" w:rsidRPr="00A56D90" w:rsidTr="00542426">
        <w:tc>
          <w:tcPr>
            <w:tcW w:w="2494" w:type="dxa"/>
          </w:tcPr>
          <w:p w:rsidR="0078105B" w:rsidRPr="00A56D90" w:rsidRDefault="0078105B" w:rsidP="0078105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01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</w:tr>
      <w:tr w:rsidR="0078105B" w:rsidRPr="00A56D90" w:rsidTr="00542426">
        <w:tc>
          <w:tcPr>
            <w:tcW w:w="2494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01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63A6A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70" w:type="dxa"/>
          </w:tcPr>
          <w:p w:rsidR="0078105B" w:rsidRPr="00A56D90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  <w:highlight w:val="yellow"/>
              </w:rPr>
              <w:t>87%</w:t>
            </w:r>
          </w:p>
        </w:tc>
      </w:tr>
      <w:tr w:rsidR="0078105B" w:rsidRPr="00A56D90" w:rsidTr="00542426">
        <w:tc>
          <w:tcPr>
            <w:tcW w:w="2494" w:type="dxa"/>
          </w:tcPr>
          <w:p w:rsidR="0078105B" w:rsidRPr="00A56D90" w:rsidRDefault="0078105B" w:rsidP="0078105B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0" w:type="dxa"/>
          </w:tcPr>
          <w:p w:rsidR="0078105B" w:rsidRPr="00A56D90" w:rsidRDefault="0078105B" w:rsidP="0078105B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D66D99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pStyle w:val="Heading2"/>
      </w:pPr>
      <w:bookmarkStart w:id="3" w:name="_Toc445978197"/>
      <w:r>
        <w:t xml:space="preserve">Table 2:  University Persistence for </w:t>
      </w:r>
      <w:r w:rsidRPr="00B873BD">
        <w:rPr>
          <w:color w:val="FF0000"/>
        </w:rPr>
        <w:t xml:space="preserve">Transfers </w:t>
      </w:r>
      <w:r>
        <w:t>(</w:t>
      </w:r>
      <w:r w:rsidR="002948FA">
        <w:t>2013-2015</w:t>
      </w:r>
      <w:r>
        <w:t>)</w:t>
      </w:r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3A0769" w:rsidRPr="00FF7B3A" w:rsidTr="003A0769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A0769" w:rsidRPr="00E36995" w:rsidRDefault="003A0769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3A0769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3A0769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4303AE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011807" w:rsidRPr="00FF7B3A" w:rsidTr="003A0769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1A093A" w:rsidRPr="00FF7B3A" w:rsidTr="00F63A6A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1A09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1A09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</w:tr>
      <w:tr w:rsidR="001A093A" w:rsidRPr="00FF7B3A" w:rsidTr="00E66F8D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  <w:p w:rsidR="001A093A" w:rsidRPr="0064216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64216A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FF7B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  <w:p w:rsidR="001A093A" w:rsidRPr="00FF7B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(2 students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1A09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A093A" w:rsidRPr="001A093A" w:rsidRDefault="001A093A" w:rsidP="001A093A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  <w:highlight w:val="green"/>
              </w:rPr>
              <w:t>82%</w:t>
            </w:r>
          </w:p>
        </w:tc>
      </w:tr>
      <w:tr w:rsidR="001A093A" w:rsidRPr="00FF7B3A" w:rsidTr="003A0769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A093A" w:rsidRPr="00FF7B3A" w:rsidRDefault="001A093A" w:rsidP="001A093A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FF7B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1A09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A093A" w:rsidRPr="001A093A" w:rsidRDefault="001A093A" w:rsidP="001A093A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bookmarkStart w:id="4" w:name="IDX2"/>
      <w:bookmarkEnd w:id="4"/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64216A" w:rsidRDefault="00D66D99" w:rsidP="00586BD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6AFC" w:rsidRDefault="00006AFC" w:rsidP="00586BDB">
      <w:pPr>
        <w:jc w:val="center"/>
        <w:rPr>
          <w:rFonts w:eastAsia="Times New Roman"/>
        </w:rPr>
      </w:pPr>
    </w:p>
    <w:p w:rsidR="00006AFC" w:rsidRDefault="00006AFC" w:rsidP="00586BDB">
      <w:pPr>
        <w:jc w:val="center"/>
        <w:rPr>
          <w:rFonts w:eastAsia="Times New Roman"/>
        </w:rPr>
      </w:pPr>
    </w:p>
    <w:p w:rsidR="0064216A" w:rsidRDefault="00006AFC" w:rsidP="00006AFC">
      <w:pPr>
        <w:pStyle w:val="Heading2"/>
        <w:rPr>
          <w:rFonts w:eastAsia="Times New Roman"/>
        </w:rPr>
      </w:pPr>
      <w:bookmarkStart w:id="5" w:name="_Toc445978198"/>
      <w:r>
        <w:lastRenderedPageBreak/>
        <w:t xml:space="preserve">Table 3:  University Persistence for </w:t>
      </w:r>
      <w:r w:rsidRPr="0064216A">
        <w:rPr>
          <w:color w:val="00B0F0"/>
        </w:rPr>
        <w:t xml:space="preserve">Full-time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</w:t>
      </w:r>
      <w:r>
        <w:t>(</w:t>
      </w:r>
      <w:r w:rsidR="002948FA">
        <w:t>2013-2015</w:t>
      </w:r>
      <w:r>
        <w:t>)</w:t>
      </w:r>
      <w:bookmarkEnd w:id="5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326"/>
        <w:gridCol w:w="1267"/>
        <w:gridCol w:w="969"/>
        <w:gridCol w:w="996"/>
        <w:gridCol w:w="969"/>
        <w:gridCol w:w="1223"/>
      </w:tblGrid>
      <w:tr w:rsidR="00F63A6A" w:rsidRPr="00FF7B3A" w:rsidTr="00011807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F63A6A" w:rsidRPr="00E36995" w:rsidRDefault="00F63A6A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F63A6A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F63A6A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E66F8D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006AFC" w:rsidRPr="00FF7B3A" w:rsidTr="00011807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E36995" w:rsidRDefault="00006AFC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E66F8D" w:rsidRPr="00FF7B3A" w:rsidTr="002201A8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6F8D" w:rsidRPr="00E66F8D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6F8D" w:rsidRPr="00E66F8D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</w:tr>
      <w:tr w:rsidR="00E66F8D" w:rsidRPr="00FF7B3A" w:rsidTr="00E66F8D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  <w:p w:rsidR="00E66F8D" w:rsidRPr="00FF7B3A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E66F8D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E66F8D" w:rsidRDefault="00E66F8D" w:rsidP="00E66F8D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  <w:highlight w:val="green"/>
              </w:rPr>
              <w:t>89%</w:t>
            </w:r>
          </w:p>
        </w:tc>
      </w:tr>
      <w:tr w:rsidR="00E66F8D" w:rsidRPr="00FF7B3A" w:rsidTr="002201A8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66F8D" w:rsidRPr="00FF7B3A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6F8D" w:rsidRPr="00E66F8D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E66F8D" w:rsidRPr="00E66F8D" w:rsidRDefault="00E66F8D" w:rsidP="00E66F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06AFC" w:rsidRDefault="00006AFC" w:rsidP="0064216A">
      <w:pPr>
        <w:rPr>
          <w:rFonts w:eastAsia="Times New Roman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D66D99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11807" w:rsidRDefault="00011807" w:rsidP="00006AFC">
      <w:pPr>
        <w:jc w:val="center"/>
      </w:pPr>
    </w:p>
    <w:p w:rsidR="00011807" w:rsidRDefault="00011807" w:rsidP="00006AFC">
      <w:pPr>
        <w:jc w:val="center"/>
      </w:pPr>
    </w:p>
    <w:p w:rsidR="00011807" w:rsidRDefault="00011807" w:rsidP="00011807">
      <w:pPr>
        <w:pStyle w:val="Heading2"/>
        <w:rPr>
          <w:rFonts w:eastAsia="Times New Roman"/>
          <w:sz w:val="20"/>
          <w:szCs w:val="20"/>
        </w:rPr>
      </w:pPr>
      <w:bookmarkStart w:id="6" w:name="_Toc445978199"/>
      <w:r>
        <w:t xml:space="preserve">Table 4:  University Persistence for </w:t>
      </w:r>
      <w:r w:rsidRPr="0064216A">
        <w:rPr>
          <w:color w:val="00B0F0"/>
        </w:rPr>
        <w:t xml:space="preserve">Part-time </w:t>
      </w:r>
      <w:r w:rsidRPr="00B873BD">
        <w:rPr>
          <w:color w:val="FF0000"/>
        </w:rPr>
        <w:t xml:space="preserve">Transfers </w:t>
      </w:r>
      <w:r>
        <w:t>(</w:t>
      </w:r>
      <w:r w:rsidR="002948FA">
        <w:t>2013-2015</w:t>
      </w:r>
      <w:r>
        <w:t>)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46"/>
        <w:gridCol w:w="1447"/>
        <w:gridCol w:w="969"/>
        <w:gridCol w:w="996"/>
        <w:gridCol w:w="969"/>
        <w:gridCol w:w="1223"/>
      </w:tblGrid>
      <w:tr w:rsidR="00484983" w:rsidRPr="00FF7B3A" w:rsidTr="00930C40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E36995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484983" w:rsidRPr="00FF7B3A" w:rsidTr="00484983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</w:tr>
      <w:tr w:rsidR="00484983" w:rsidRPr="00FF7B3A" w:rsidTr="00484983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7527DD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  <w:p w:rsidR="00484983" w:rsidRPr="007527DD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7527DD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7527DD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  <w:p w:rsidR="00484983" w:rsidRPr="007527DD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  <w:highlight w:val="green"/>
              </w:rPr>
              <w:t>78%</w:t>
            </w:r>
          </w:p>
        </w:tc>
      </w:tr>
      <w:tr w:rsidR="00484983" w:rsidRPr="00FF7B3A" w:rsidTr="00484983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FF7B3A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484983" w:rsidRDefault="00484983" w:rsidP="0048498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64216A" w:rsidRDefault="0064216A" w:rsidP="0064216A">
      <w:pPr>
        <w:rPr>
          <w:rFonts w:eastAsia="Times New Roman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586BDB" w:rsidRPr="0064216A" w:rsidRDefault="00D66D99" w:rsidP="000703F4">
      <w:pPr>
        <w:jc w:val="center"/>
        <w:rPr>
          <w:rFonts w:eastAsia="Times New Roman"/>
        </w:rPr>
        <w:sectPr w:rsidR="00586BDB" w:rsidRPr="0064216A" w:rsidSect="00C468B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711AD7" w:rsidRDefault="006D3756" w:rsidP="00711AD7">
      <w:pPr>
        <w:pStyle w:val="Heading2"/>
        <w:rPr>
          <w:rFonts w:eastAsia="Times New Roman"/>
        </w:rPr>
      </w:pPr>
      <w:bookmarkStart w:id="7" w:name="_Toc445978200"/>
      <w:r>
        <w:lastRenderedPageBreak/>
        <w:t>Table 5</w:t>
      </w:r>
      <w:r w:rsidR="00711AD7">
        <w:t xml:space="preserve">:  </w:t>
      </w:r>
      <w:r w:rsidR="00711AD7">
        <w:rPr>
          <w:rFonts w:eastAsia="Times New Roman"/>
        </w:rPr>
        <w:t xml:space="preserve">Persistence by College for </w:t>
      </w:r>
      <w:r w:rsidR="00711AD7">
        <w:rPr>
          <w:color w:val="FF0000"/>
        </w:rPr>
        <w:t>Freshmen</w:t>
      </w:r>
      <w:r w:rsidR="00711AD7" w:rsidRPr="00B873BD">
        <w:rPr>
          <w:color w:val="FF0000"/>
        </w:rPr>
        <w:t xml:space="preserve"> </w:t>
      </w:r>
      <w:r w:rsidR="00711AD7">
        <w:t>(</w:t>
      </w:r>
      <w:r w:rsidR="002948FA">
        <w:t>2013-2015</w:t>
      </w:r>
      <w:r w:rsidR="00711AD7">
        <w:t>)</w:t>
      </w:r>
      <w:bookmarkEnd w:id="7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990"/>
        <w:gridCol w:w="1710"/>
        <w:gridCol w:w="1800"/>
        <w:gridCol w:w="1620"/>
        <w:gridCol w:w="1710"/>
        <w:gridCol w:w="1720"/>
      </w:tblGrid>
      <w:tr w:rsidR="004643F3" w:rsidRPr="00E602AB" w:rsidTr="00E602AB">
        <w:trPr>
          <w:jc w:val="center"/>
        </w:trPr>
        <w:tc>
          <w:tcPr>
            <w:tcW w:w="1075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6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121C53" w:rsidRPr="00443969" w:rsidTr="00E602AB">
        <w:trPr>
          <w:jc w:val="center"/>
        </w:trPr>
        <w:tc>
          <w:tcPr>
            <w:tcW w:w="1075" w:type="dxa"/>
            <w:vMerge w:val="restart"/>
          </w:tcPr>
          <w:p w:rsidR="00121C53" w:rsidRPr="00443969" w:rsidRDefault="00121C53" w:rsidP="00121C5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121C53" w:rsidRPr="00443969" w:rsidRDefault="00121C53" w:rsidP="00121C5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62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72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63</w:t>
            </w:r>
          </w:p>
        </w:tc>
      </w:tr>
      <w:tr w:rsidR="00121C53" w:rsidRPr="00443969" w:rsidTr="00E602AB">
        <w:trPr>
          <w:jc w:val="center"/>
        </w:trPr>
        <w:tc>
          <w:tcPr>
            <w:tcW w:w="1075" w:type="dxa"/>
            <w:vMerge/>
          </w:tcPr>
          <w:p w:rsidR="00121C53" w:rsidRPr="00443969" w:rsidRDefault="00121C53" w:rsidP="00121C5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C53" w:rsidRPr="00443969" w:rsidRDefault="00121C53" w:rsidP="00121C5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52</w:t>
            </w:r>
          </w:p>
        </w:tc>
      </w:tr>
      <w:tr w:rsidR="005F7580" w:rsidRPr="00443969" w:rsidTr="002201A8">
        <w:trPr>
          <w:jc w:val="center"/>
        </w:trPr>
        <w:tc>
          <w:tcPr>
            <w:tcW w:w="1075" w:type="dxa"/>
            <w:vMerge/>
          </w:tcPr>
          <w:p w:rsidR="005F7580" w:rsidRPr="00443969" w:rsidRDefault="005F7580" w:rsidP="005F758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F7580" w:rsidRPr="00443969" w:rsidRDefault="005F7580" w:rsidP="005F758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5F7580" w:rsidRPr="005F7580" w:rsidRDefault="005F7580" w:rsidP="005F758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F7580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5F7580" w:rsidRPr="005F7580" w:rsidRDefault="005F7580" w:rsidP="005F758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F7580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20" w:type="dxa"/>
            <w:vAlign w:val="bottom"/>
          </w:tcPr>
          <w:p w:rsidR="005F7580" w:rsidRPr="005F7580" w:rsidRDefault="005F7580" w:rsidP="005F758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F7580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  <w:vAlign w:val="bottom"/>
          </w:tcPr>
          <w:p w:rsidR="005F7580" w:rsidRPr="005F7580" w:rsidRDefault="005F7580" w:rsidP="005F758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F7580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720" w:type="dxa"/>
            <w:vAlign w:val="bottom"/>
          </w:tcPr>
          <w:p w:rsidR="005F7580" w:rsidRPr="005F7580" w:rsidRDefault="005F7580" w:rsidP="005F7580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F7580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</w:tr>
      <w:tr w:rsidR="00121C53" w:rsidRPr="00443969" w:rsidTr="00E602AB">
        <w:trPr>
          <w:jc w:val="center"/>
        </w:trPr>
        <w:tc>
          <w:tcPr>
            <w:tcW w:w="1075" w:type="dxa"/>
            <w:vMerge w:val="restart"/>
          </w:tcPr>
          <w:p w:rsidR="00121C53" w:rsidRPr="00443969" w:rsidRDefault="00121C53" w:rsidP="00121C5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</w:tcPr>
          <w:p w:rsidR="00121C53" w:rsidRPr="00443969" w:rsidRDefault="00121C53" w:rsidP="00121C5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62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720" w:type="dxa"/>
          </w:tcPr>
          <w:p w:rsidR="00121C53" w:rsidRPr="002201A8" w:rsidRDefault="00121C53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146</w:t>
            </w:r>
          </w:p>
        </w:tc>
      </w:tr>
      <w:tr w:rsidR="00121C53" w:rsidRPr="00443969" w:rsidTr="00E602AB">
        <w:trPr>
          <w:jc w:val="center"/>
        </w:trPr>
        <w:tc>
          <w:tcPr>
            <w:tcW w:w="1075" w:type="dxa"/>
            <w:vMerge/>
          </w:tcPr>
          <w:p w:rsidR="00121C53" w:rsidRPr="00443969" w:rsidRDefault="00121C53" w:rsidP="00121C5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C53" w:rsidRPr="00443969" w:rsidRDefault="00121C53" w:rsidP="00121C5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20" w:type="dxa"/>
          </w:tcPr>
          <w:p w:rsidR="00121C53" w:rsidRPr="002201A8" w:rsidRDefault="00121C5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149</w:t>
            </w:r>
          </w:p>
        </w:tc>
      </w:tr>
      <w:tr w:rsidR="002201A8" w:rsidRPr="00443969" w:rsidTr="002201A8">
        <w:trPr>
          <w:jc w:val="center"/>
        </w:trPr>
        <w:tc>
          <w:tcPr>
            <w:tcW w:w="1075" w:type="dxa"/>
            <w:vMerge/>
          </w:tcPr>
          <w:p w:rsidR="002201A8" w:rsidRPr="00443969" w:rsidRDefault="002201A8" w:rsidP="00220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  <w:highlight w:val="green"/>
              </w:rPr>
              <w:t>89%</w:t>
            </w:r>
          </w:p>
        </w:tc>
        <w:tc>
          <w:tcPr>
            <w:tcW w:w="17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190</w:t>
            </w:r>
          </w:p>
        </w:tc>
      </w:tr>
      <w:tr w:rsidR="002201A8" w:rsidRPr="00443969" w:rsidTr="00E602AB">
        <w:trPr>
          <w:jc w:val="center"/>
        </w:trPr>
        <w:tc>
          <w:tcPr>
            <w:tcW w:w="1075" w:type="dxa"/>
            <w:vMerge w:val="restart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62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72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59</w:t>
            </w:r>
          </w:p>
        </w:tc>
      </w:tr>
      <w:tr w:rsidR="002201A8" w:rsidRPr="00443969" w:rsidTr="00E602AB">
        <w:trPr>
          <w:jc w:val="center"/>
        </w:trPr>
        <w:tc>
          <w:tcPr>
            <w:tcW w:w="1075" w:type="dxa"/>
            <w:vMerge/>
          </w:tcPr>
          <w:p w:rsidR="002201A8" w:rsidRPr="00443969" w:rsidRDefault="002201A8" w:rsidP="002201A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01A8" w:rsidRPr="00443969" w:rsidRDefault="002201A8" w:rsidP="00220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2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72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</w:tr>
      <w:tr w:rsidR="002201A8" w:rsidRPr="00443969" w:rsidTr="002201A8">
        <w:trPr>
          <w:jc w:val="center"/>
        </w:trPr>
        <w:tc>
          <w:tcPr>
            <w:tcW w:w="1075" w:type="dxa"/>
            <w:vMerge/>
          </w:tcPr>
          <w:p w:rsidR="002201A8" w:rsidRPr="00443969" w:rsidRDefault="002201A8" w:rsidP="00220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2201A8" w:rsidRPr="00443969" w:rsidTr="00E602AB">
        <w:trPr>
          <w:jc w:val="center"/>
        </w:trPr>
        <w:tc>
          <w:tcPr>
            <w:tcW w:w="1075" w:type="dxa"/>
            <w:vMerge w:val="restart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</w:tcPr>
          <w:p w:rsidR="002201A8" w:rsidRPr="00443969" w:rsidRDefault="002201A8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2201A8" w:rsidRPr="002201A8" w:rsidRDefault="00673437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20" w:type="dxa"/>
          </w:tcPr>
          <w:p w:rsidR="002201A8" w:rsidRPr="002201A8" w:rsidRDefault="002201A8" w:rsidP="002201A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2201A8" w:rsidRPr="00443969" w:rsidTr="00E602AB">
        <w:trPr>
          <w:jc w:val="center"/>
        </w:trPr>
        <w:tc>
          <w:tcPr>
            <w:tcW w:w="1075" w:type="dxa"/>
            <w:vMerge/>
          </w:tcPr>
          <w:p w:rsidR="002201A8" w:rsidRPr="00443969" w:rsidRDefault="002201A8" w:rsidP="002201A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01A8" w:rsidRPr="00443969" w:rsidRDefault="002201A8" w:rsidP="00220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62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20" w:type="dxa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2201A8" w:rsidRPr="00443969" w:rsidTr="002201A8">
        <w:trPr>
          <w:jc w:val="center"/>
        </w:trPr>
        <w:tc>
          <w:tcPr>
            <w:tcW w:w="1075" w:type="dxa"/>
            <w:vMerge/>
          </w:tcPr>
          <w:p w:rsidR="002201A8" w:rsidRPr="00443969" w:rsidRDefault="002201A8" w:rsidP="00220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201A8" w:rsidRPr="00443969" w:rsidRDefault="002201A8" w:rsidP="002201A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720" w:type="dxa"/>
            <w:vAlign w:val="bottom"/>
          </w:tcPr>
          <w:p w:rsidR="002201A8" w:rsidRPr="002201A8" w:rsidRDefault="002201A8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</w:tbl>
    <w:p w:rsidR="007451DA" w:rsidRDefault="007451DA" w:rsidP="000703F4">
      <w:pPr>
        <w:jc w:val="center"/>
        <w:rPr>
          <w:rFonts w:eastAsia="Times New Roman"/>
          <w:sz w:val="20"/>
          <w:szCs w:val="20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D66D99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B873BD" w:rsidRDefault="00B873BD" w:rsidP="00B873BD">
      <w:pPr>
        <w:rPr>
          <w:rFonts w:eastAsia="Times New Roman"/>
        </w:rPr>
      </w:pPr>
      <w:bookmarkStart w:id="8" w:name="IDX3"/>
      <w:bookmarkEnd w:id="8"/>
    </w:p>
    <w:p w:rsidR="00CB61C2" w:rsidRDefault="006D3756" w:rsidP="00CB61C2">
      <w:pPr>
        <w:pStyle w:val="Heading2"/>
        <w:rPr>
          <w:rFonts w:eastAsia="Times New Roman"/>
        </w:rPr>
      </w:pPr>
      <w:bookmarkStart w:id="9" w:name="_Toc445978201"/>
      <w:r>
        <w:lastRenderedPageBreak/>
        <w:t>Table 6</w:t>
      </w:r>
      <w:r w:rsidR="00CB61C2">
        <w:t xml:space="preserve">:  </w:t>
      </w:r>
      <w:r w:rsidR="00CB61C2">
        <w:rPr>
          <w:rFonts w:eastAsia="Times New Roman"/>
        </w:rPr>
        <w:t xml:space="preserve">Persistence by College for </w:t>
      </w:r>
      <w:r w:rsidR="00CB61C2">
        <w:rPr>
          <w:color w:val="FF0000"/>
        </w:rPr>
        <w:t>Transfers</w:t>
      </w:r>
      <w:r w:rsidR="00CB61C2" w:rsidRPr="00B873BD">
        <w:rPr>
          <w:color w:val="FF0000"/>
        </w:rPr>
        <w:t xml:space="preserve"> </w:t>
      </w:r>
      <w:r w:rsidR="00CB61C2">
        <w:t>(</w:t>
      </w:r>
      <w:r w:rsidR="002948FA">
        <w:t>2013-2015</w:t>
      </w:r>
      <w:r w:rsidR="00CB61C2">
        <w:t>)</w:t>
      </w:r>
      <w:bookmarkEnd w:id="9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1710"/>
        <w:gridCol w:w="1800"/>
        <w:gridCol w:w="1530"/>
        <w:gridCol w:w="1530"/>
        <w:gridCol w:w="1530"/>
      </w:tblGrid>
      <w:tr w:rsidR="004643F3" w:rsidRPr="00E36995" w:rsidTr="00E04BF3">
        <w:trPr>
          <w:jc w:val="center"/>
        </w:trPr>
        <w:tc>
          <w:tcPr>
            <w:tcW w:w="985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 w:val="restart"/>
          </w:tcPr>
          <w:p w:rsidR="00E21138" w:rsidRPr="005427ED" w:rsidRDefault="00E21138" w:rsidP="00E2113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/>
          </w:tcPr>
          <w:p w:rsidR="00E21138" w:rsidRPr="005427ED" w:rsidRDefault="00E21138" w:rsidP="00E2113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</w:tr>
      <w:tr w:rsidR="00350161" w:rsidRPr="005427ED" w:rsidTr="00350161">
        <w:trPr>
          <w:jc w:val="center"/>
        </w:trPr>
        <w:tc>
          <w:tcPr>
            <w:tcW w:w="985" w:type="dxa"/>
            <w:vMerge/>
          </w:tcPr>
          <w:p w:rsidR="00350161" w:rsidRPr="005427ED" w:rsidRDefault="00350161" w:rsidP="0035016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C06F1">
              <w:rPr>
                <w:rFonts w:cs="Courier New"/>
                <w:color w:val="000000"/>
                <w:sz w:val="20"/>
                <w:szCs w:val="20"/>
                <w:highlight w:val="yellow"/>
              </w:rPr>
              <w:t>74%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 w:val="restart"/>
          </w:tcPr>
          <w:p w:rsidR="00E21138" w:rsidRPr="005427ED" w:rsidRDefault="00E21138" w:rsidP="00E2113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147 (1 student graduated)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/>
          </w:tcPr>
          <w:p w:rsidR="00E21138" w:rsidRPr="005427ED" w:rsidRDefault="00E21138" w:rsidP="00E2113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</w:tr>
      <w:tr w:rsidR="00350161" w:rsidRPr="005427ED" w:rsidTr="00350161">
        <w:trPr>
          <w:jc w:val="center"/>
        </w:trPr>
        <w:tc>
          <w:tcPr>
            <w:tcW w:w="985" w:type="dxa"/>
            <w:vMerge/>
          </w:tcPr>
          <w:p w:rsidR="00350161" w:rsidRPr="005427ED" w:rsidRDefault="00350161" w:rsidP="0035016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173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 w:val="restart"/>
          </w:tcPr>
          <w:p w:rsidR="00E21138" w:rsidRPr="005427ED" w:rsidRDefault="00E21138" w:rsidP="00E2113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62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/>
          </w:tcPr>
          <w:p w:rsidR="00E21138" w:rsidRPr="005427ED" w:rsidRDefault="00E21138" w:rsidP="00E2113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38 (1 student graduated)</w:t>
            </w:r>
          </w:p>
        </w:tc>
      </w:tr>
      <w:tr w:rsidR="00350161" w:rsidRPr="005427ED" w:rsidTr="00350161">
        <w:trPr>
          <w:jc w:val="center"/>
        </w:trPr>
        <w:tc>
          <w:tcPr>
            <w:tcW w:w="985" w:type="dxa"/>
            <w:vMerge/>
          </w:tcPr>
          <w:p w:rsidR="00350161" w:rsidRPr="005427ED" w:rsidRDefault="00350161" w:rsidP="0035016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 w:val="restart"/>
          </w:tcPr>
          <w:p w:rsidR="00E21138" w:rsidRPr="005427ED" w:rsidRDefault="00E21138" w:rsidP="00E2113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E21138" w:rsidRPr="005427ED" w:rsidTr="00E04BF3">
        <w:trPr>
          <w:jc w:val="center"/>
        </w:trPr>
        <w:tc>
          <w:tcPr>
            <w:tcW w:w="985" w:type="dxa"/>
            <w:vMerge/>
          </w:tcPr>
          <w:p w:rsidR="00E21138" w:rsidRPr="005427ED" w:rsidRDefault="00E21138" w:rsidP="00E2113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E21138" w:rsidRPr="00350161" w:rsidRDefault="00E21138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10 (1 student graduated)</w:t>
            </w:r>
          </w:p>
        </w:tc>
      </w:tr>
      <w:tr w:rsidR="00350161" w:rsidRPr="005427ED" w:rsidTr="00350161">
        <w:trPr>
          <w:jc w:val="center"/>
        </w:trPr>
        <w:tc>
          <w:tcPr>
            <w:tcW w:w="985" w:type="dxa"/>
            <w:vMerge/>
          </w:tcPr>
          <w:p w:rsidR="00350161" w:rsidRPr="005427ED" w:rsidRDefault="00350161" w:rsidP="0035016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30" w:type="dxa"/>
            <w:vAlign w:val="bottom"/>
          </w:tcPr>
          <w:p w:rsidR="00350161" w:rsidRPr="00350161" w:rsidRDefault="00350161" w:rsidP="0035016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</w:tbl>
    <w:p w:rsidR="007451DA" w:rsidRDefault="007451DA" w:rsidP="007451DA">
      <w:pPr>
        <w:jc w:val="center"/>
        <w:rPr>
          <w:rFonts w:eastAsia="Times New Roman"/>
          <w:sz w:val="20"/>
          <w:szCs w:val="20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D66D99" w:rsidP="007451DA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703F4" w:rsidRDefault="006D3756" w:rsidP="000703F4">
      <w:pPr>
        <w:pStyle w:val="Heading2"/>
        <w:rPr>
          <w:rFonts w:eastAsia="Times New Roman"/>
        </w:rPr>
      </w:pPr>
      <w:bookmarkStart w:id="10" w:name="_Toc445978202"/>
      <w:r>
        <w:lastRenderedPageBreak/>
        <w:t>Table 7</w:t>
      </w:r>
      <w:r w:rsidR="000703F4">
        <w:t xml:space="preserve">:  </w:t>
      </w:r>
      <w:r w:rsidR="000703F4">
        <w:rPr>
          <w:rFonts w:eastAsia="Times New Roman"/>
        </w:rPr>
        <w:t xml:space="preserve">Persistence by College for </w:t>
      </w:r>
      <w:r w:rsidR="000703F4" w:rsidRPr="000703F4">
        <w:rPr>
          <w:rFonts w:eastAsia="Times New Roman"/>
          <w:color w:val="00B0F0"/>
        </w:rPr>
        <w:t xml:space="preserve">Full-time </w:t>
      </w:r>
      <w:r w:rsidR="000703F4">
        <w:rPr>
          <w:color w:val="FF0000"/>
        </w:rPr>
        <w:t>Transfers</w:t>
      </w:r>
      <w:r w:rsidR="000703F4" w:rsidRPr="00B873BD">
        <w:rPr>
          <w:color w:val="FF0000"/>
        </w:rPr>
        <w:t xml:space="preserve"> </w:t>
      </w:r>
      <w:r w:rsidR="000703F4">
        <w:t>(</w:t>
      </w:r>
      <w:r w:rsidR="002948FA">
        <w:t>2013-2015</w:t>
      </w:r>
      <w:r w:rsidR="000703F4">
        <w:t>)</w:t>
      </w:r>
      <w:bookmarkEnd w:id="10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90"/>
        <w:gridCol w:w="1620"/>
        <w:gridCol w:w="1620"/>
        <w:gridCol w:w="1440"/>
        <w:gridCol w:w="1440"/>
        <w:gridCol w:w="1530"/>
      </w:tblGrid>
      <w:tr w:rsidR="000703F4" w:rsidRPr="008860CB" w:rsidTr="00583A07">
        <w:trPr>
          <w:jc w:val="center"/>
        </w:trPr>
        <w:tc>
          <w:tcPr>
            <w:tcW w:w="985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 w:val="restart"/>
          </w:tcPr>
          <w:p w:rsidR="008D6470" w:rsidRPr="005427ED" w:rsidRDefault="008D6470" w:rsidP="008D647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/>
          </w:tcPr>
          <w:p w:rsidR="008D6470" w:rsidRPr="005427ED" w:rsidRDefault="008D6470" w:rsidP="008D647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CF7476" w:rsidRPr="005427ED" w:rsidTr="00D214EA">
        <w:trPr>
          <w:jc w:val="center"/>
        </w:trPr>
        <w:tc>
          <w:tcPr>
            <w:tcW w:w="985" w:type="dxa"/>
            <w:vMerge/>
          </w:tcPr>
          <w:p w:rsidR="00CF7476" w:rsidRPr="005427ED" w:rsidRDefault="00CF7476" w:rsidP="00CF747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1ABA">
              <w:rPr>
                <w:rFonts w:cs="Courier New"/>
                <w:color w:val="000000"/>
                <w:sz w:val="20"/>
                <w:szCs w:val="20"/>
                <w:highlight w:val="green"/>
              </w:rPr>
              <w:t>93%</w:t>
            </w:r>
          </w:p>
        </w:tc>
        <w:tc>
          <w:tcPr>
            <w:tcW w:w="153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 w:val="restart"/>
          </w:tcPr>
          <w:p w:rsidR="008D6470" w:rsidRPr="005427ED" w:rsidRDefault="008D6470" w:rsidP="008D647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54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/>
          </w:tcPr>
          <w:p w:rsidR="008D6470" w:rsidRPr="005427ED" w:rsidRDefault="008D6470" w:rsidP="008D647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78</w:t>
            </w:r>
          </w:p>
        </w:tc>
      </w:tr>
      <w:tr w:rsidR="00CF7476" w:rsidRPr="005427ED" w:rsidTr="00D214EA">
        <w:trPr>
          <w:jc w:val="center"/>
        </w:trPr>
        <w:tc>
          <w:tcPr>
            <w:tcW w:w="985" w:type="dxa"/>
            <w:vMerge/>
          </w:tcPr>
          <w:p w:rsidR="00CF7476" w:rsidRPr="005427ED" w:rsidRDefault="00CF7476" w:rsidP="00CF747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3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 w:val="restart"/>
          </w:tcPr>
          <w:p w:rsidR="008D6470" w:rsidRPr="005427ED" w:rsidRDefault="008D6470" w:rsidP="008D647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</w:tr>
      <w:tr w:rsidR="008D6470" w:rsidRPr="005427ED" w:rsidTr="00D214EA">
        <w:trPr>
          <w:jc w:val="center"/>
        </w:trPr>
        <w:tc>
          <w:tcPr>
            <w:tcW w:w="985" w:type="dxa"/>
            <w:vMerge/>
          </w:tcPr>
          <w:p w:rsidR="008D6470" w:rsidRPr="005427ED" w:rsidRDefault="008D6470" w:rsidP="008D647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4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53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22 (1 student graduated)</w:t>
            </w:r>
          </w:p>
        </w:tc>
      </w:tr>
      <w:tr w:rsidR="00CF7476" w:rsidRPr="005427ED" w:rsidTr="00D214EA">
        <w:trPr>
          <w:jc w:val="center"/>
        </w:trPr>
        <w:tc>
          <w:tcPr>
            <w:tcW w:w="985" w:type="dxa"/>
            <w:vMerge/>
          </w:tcPr>
          <w:p w:rsidR="00CF7476" w:rsidRPr="005427ED" w:rsidRDefault="00CF7476" w:rsidP="00CF747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 w:val="restart"/>
          </w:tcPr>
          <w:p w:rsidR="008D6470" w:rsidRPr="005427ED" w:rsidRDefault="008D6470" w:rsidP="008D6470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8D6470" w:rsidRPr="005427ED" w:rsidTr="00583A07">
        <w:trPr>
          <w:jc w:val="center"/>
        </w:trPr>
        <w:tc>
          <w:tcPr>
            <w:tcW w:w="985" w:type="dxa"/>
            <w:vMerge/>
          </w:tcPr>
          <w:p w:rsidR="008D6470" w:rsidRPr="005427ED" w:rsidRDefault="008D6470" w:rsidP="008D647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8D6470" w:rsidRPr="00CF7476" w:rsidRDefault="00622084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8D6470" w:rsidRPr="00CF7476" w:rsidRDefault="008D6470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F7476" w:rsidRPr="005427ED" w:rsidTr="00D214EA">
        <w:trPr>
          <w:jc w:val="center"/>
        </w:trPr>
        <w:tc>
          <w:tcPr>
            <w:tcW w:w="985" w:type="dxa"/>
            <w:vMerge/>
          </w:tcPr>
          <w:p w:rsidR="00CF7476" w:rsidRPr="005427ED" w:rsidRDefault="00CF7476" w:rsidP="00CF747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30" w:type="dxa"/>
            <w:vAlign w:val="bottom"/>
          </w:tcPr>
          <w:p w:rsidR="00CF7476" w:rsidRPr="00CF7476" w:rsidRDefault="00CF7476" w:rsidP="00CF7476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</w:tbl>
    <w:p w:rsidR="000703F4" w:rsidRDefault="000703F4" w:rsidP="000703F4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0703F4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0703F4" w:rsidRDefault="00D66D99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21723" w:rsidRDefault="00A21723" w:rsidP="000703F4">
      <w:pPr>
        <w:jc w:val="center"/>
        <w:rPr>
          <w:rFonts w:eastAsia="Times New Roman"/>
        </w:rPr>
      </w:pPr>
    </w:p>
    <w:p w:rsidR="00A21723" w:rsidRDefault="00A21723" w:rsidP="00A21723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ab/>
      </w:r>
      <w:bookmarkStart w:id="11" w:name="_Toc445978203"/>
      <w:r>
        <w:t xml:space="preserve">Table 8:  </w:t>
      </w:r>
      <w:r>
        <w:rPr>
          <w:rFonts w:eastAsia="Times New Roman"/>
        </w:rPr>
        <w:t xml:space="preserve">Persistence by College for </w:t>
      </w:r>
      <w:r>
        <w:rPr>
          <w:rFonts w:eastAsia="Times New Roman"/>
          <w:color w:val="00B0F0"/>
        </w:rPr>
        <w:t>Part-time</w:t>
      </w:r>
      <w:r w:rsidRPr="000703F4">
        <w:rPr>
          <w:rFonts w:eastAsia="Times New Roman"/>
          <w:color w:val="00B0F0"/>
        </w:rPr>
        <w:t xml:space="preserve"> </w:t>
      </w:r>
      <w:r>
        <w:rPr>
          <w:color w:val="FF0000"/>
        </w:rPr>
        <w:t>Transfers</w:t>
      </w:r>
      <w:r w:rsidRPr="00B873BD">
        <w:rPr>
          <w:color w:val="FF0000"/>
        </w:rPr>
        <w:t xml:space="preserve"> </w:t>
      </w:r>
      <w:r>
        <w:t>(</w:t>
      </w:r>
      <w:r w:rsidR="002948FA">
        <w:t>2013-2015</w:t>
      </w:r>
      <w:r>
        <w:t>)</w:t>
      </w:r>
      <w:bookmarkEnd w:id="11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  <w:tblDescription w:val="Page Layout"/>
      </w:tblPr>
      <w:tblGrid>
        <w:gridCol w:w="985"/>
        <w:gridCol w:w="990"/>
        <w:gridCol w:w="1620"/>
        <w:gridCol w:w="1620"/>
        <w:gridCol w:w="1440"/>
        <w:gridCol w:w="1440"/>
        <w:gridCol w:w="1530"/>
      </w:tblGrid>
      <w:tr w:rsidR="00A21723" w:rsidRPr="008860CB" w:rsidTr="00583A07">
        <w:trPr>
          <w:jc w:val="center"/>
        </w:trPr>
        <w:tc>
          <w:tcPr>
            <w:tcW w:w="985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5727B1" w:rsidRPr="005427ED" w:rsidTr="00583A07">
        <w:trPr>
          <w:jc w:val="center"/>
        </w:trPr>
        <w:tc>
          <w:tcPr>
            <w:tcW w:w="985" w:type="dxa"/>
            <w:vMerge w:val="restart"/>
          </w:tcPr>
          <w:p w:rsidR="005727B1" w:rsidRPr="005427ED" w:rsidRDefault="005727B1" w:rsidP="005727B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5727B1" w:rsidRPr="005427ED" w:rsidTr="00583A07">
        <w:trPr>
          <w:jc w:val="center"/>
        </w:trPr>
        <w:tc>
          <w:tcPr>
            <w:tcW w:w="985" w:type="dxa"/>
            <w:vMerge/>
          </w:tcPr>
          <w:p w:rsidR="005727B1" w:rsidRPr="005427ED" w:rsidRDefault="005727B1" w:rsidP="005727B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5A4585" w:rsidRPr="005427ED" w:rsidTr="00D214EA">
        <w:trPr>
          <w:jc w:val="center"/>
        </w:trPr>
        <w:tc>
          <w:tcPr>
            <w:tcW w:w="985" w:type="dxa"/>
            <w:vMerge/>
          </w:tcPr>
          <w:p w:rsidR="005A4585" w:rsidRPr="005427ED" w:rsidRDefault="005A4585" w:rsidP="005A45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53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5727B1" w:rsidRPr="005427ED" w:rsidTr="00D214EA">
        <w:trPr>
          <w:jc w:val="center"/>
        </w:trPr>
        <w:tc>
          <w:tcPr>
            <w:tcW w:w="985" w:type="dxa"/>
            <w:vMerge w:val="restart"/>
          </w:tcPr>
          <w:p w:rsidR="005727B1" w:rsidRPr="005427ED" w:rsidRDefault="005727B1" w:rsidP="005727B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4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3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93 (1 student graduated)</w:t>
            </w:r>
          </w:p>
        </w:tc>
      </w:tr>
      <w:tr w:rsidR="005727B1" w:rsidRPr="005427ED" w:rsidTr="00D214EA">
        <w:trPr>
          <w:jc w:val="center"/>
        </w:trPr>
        <w:tc>
          <w:tcPr>
            <w:tcW w:w="985" w:type="dxa"/>
            <w:vMerge/>
          </w:tcPr>
          <w:p w:rsidR="005727B1" w:rsidRPr="005427ED" w:rsidRDefault="005727B1" w:rsidP="005727B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101</w:t>
            </w:r>
          </w:p>
        </w:tc>
      </w:tr>
      <w:tr w:rsidR="005A4585" w:rsidRPr="005427ED" w:rsidTr="00D214EA">
        <w:trPr>
          <w:jc w:val="center"/>
        </w:trPr>
        <w:tc>
          <w:tcPr>
            <w:tcW w:w="985" w:type="dxa"/>
            <w:vMerge/>
          </w:tcPr>
          <w:p w:rsidR="005A4585" w:rsidRPr="005427ED" w:rsidRDefault="005A4585" w:rsidP="005A45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102</w:t>
            </w:r>
          </w:p>
        </w:tc>
      </w:tr>
      <w:tr w:rsidR="005727B1" w:rsidRPr="005427ED" w:rsidTr="00583A07">
        <w:trPr>
          <w:jc w:val="center"/>
        </w:trPr>
        <w:tc>
          <w:tcPr>
            <w:tcW w:w="985" w:type="dxa"/>
            <w:vMerge w:val="restart"/>
          </w:tcPr>
          <w:p w:rsidR="005727B1" w:rsidRPr="005427ED" w:rsidRDefault="005727B1" w:rsidP="005727B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</w:tr>
      <w:tr w:rsidR="005727B1" w:rsidRPr="005427ED" w:rsidTr="00583A07">
        <w:trPr>
          <w:jc w:val="center"/>
        </w:trPr>
        <w:tc>
          <w:tcPr>
            <w:tcW w:w="985" w:type="dxa"/>
            <w:vMerge/>
          </w:tcPr>
          <w:p w:rsidR="005727B1" w:rsidRPr="005427ED" w:rsidRDefault="005727B1" w:rsidP="005727B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BF31C6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5A4585" w:rsidRPr="005427ED" w:rsidTr="00D214EA">
        <w:trPr>
          <w:jc w:val="center"/>
        </w:trPr>
        <w:tc>
          <w:tcPr>
            <w:tcW w:w="985" w:type="dxa"/>
            <w:vMerge/>
          </w:tcPr>
          <w:p w:rsidR="005A4585" w:rsidRPr="005427ED" w:rsidRDefault="005A4585" w:rsidP="005A45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5A4585" w:rsidRPr="005A4585" w:rsidRDefault="005E4464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1ABA">
              <w:rPr>
                <w:rFonts w:cs="Courier New"/>
                <w:color w:val="000000"/>
                <w:sz w:val="20"/>
                <w:szCs w:val="20"/>
                <w:highlight w:val="green"/>
              </w:rPr>
              <w:t>100%</w:t>
            </w:r>
          </w:p>
        </w:tc>
        <w:tc>
          <w:tcPr>
            <w:tcW w:w="153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</w:tr>
      <w:tr w:rsidR="005727B1" w:rsidRPr="005427ED" w:rsidTr="00583A07">
        <w:trPr>
          <w:jc w:val="center"/>
        </w:trPr>
        <w:tc>
          <w:tcPr>
            <w:tcW w:w="985" w:type="dxa"/>
            <w:vMerge w:val="restart"/>
          </w:tcPr>
          <w:p w:rsidR="005727B1" w:rsidRPr="005427ED" w:rsidRDefault="005727B1" w:rsidP="005727B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5727B1" w:rsidRPr="005A4585" w:rsidRDefault="005E4464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5727B1" w:rsidRPr="005A4585" w:rsidRDefault="005727B1" w:rsidP="005A458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5727B1" w:rsidRPr="005427ED" w:rsidTr="00D214EA">
        <w:trPr>
          <w:jc w:val="center"/>
        </w:trPr>
        <w:tc>
          <w:tcPr>
            <w:tcW w:w="985" w:type="dxa"/>
            <w:vMerge/>
          </w:tcPr>
          <w:p w:rsidR="005727B1" w:rsidRPr="005427ED" w:rsidRDefault="005727B1" w:rsidP="005727B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30" w:type="dxa"/>
            <w:vAlign w:val="center"/>
          </w:tcPr>
          <w:p w:rsidR="005727B1" w:rsidRPr="005A4585" w:rsidRDefault="005727B1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 (1 student graduated)</w:t>
            </w:r>
          </w:p>
        </w:tc>
      </w:tr>
      <w:tr w:rsidR="005A4585" w:rsidRPr="005427ED" w:rsidTr="00D214EA">
        <w:trPr>
          <w:jc w:val="center"/>
        </w:trPr>
        <w:tc>
          <w:tcPr>
            <w:tcW w:w="985" w:type="dxa"/>
            <w:vMerge/>
          </w:tcPr>
          <w:p w:rsidR="005A4585" w:rsidRPr="005427ED" w:rsidRDefault="005A4585" w:rsidP="005A458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5A4585" w:rsidRPr="005A4585" w:rsidRDefault="005E4464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5A4585" w:rsidRPr="005A4585" w:rsidRDefault="005A4585" w:rsidP="005A458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A21723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A21723" w:rsidRDefault="00D66D99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A21723" w:rsidRDefault="00A21723" w:rsidP="00A21723">
      <w:pPr>
        <w:tabs>
          <w:tab w:val="left" w:pos="7905"/>
        </w:tabs>
        <w:rPr>
          <w:rFonts w:eastAsia="Times New Roman"/>
        </w:rPr>
      </w:pPr>
    </w:p>
    <w:p w:rsidR="00586BDB" w:rsidRDefault="00A21723" w:rsidP="00583A07">
      <w:pPr>
        <w:tabs>
          <w:tab w:val="left" w:pos="7905"/>
        </w:tabs>
        <w:rPr>
          <w:rFonts w:eastAsia="Times New Roman"/>
        </w:rPr>
        <w:sectPr w:rsidR="00586BDB" w:rsidSect="00CB61C2">
          <w:pgSz w:w="15840" w:h="12240" w:orient="landscape"/>
          <w:pgMar w:top="1440" w:right="576" w:bottom="1440" w:left="576" w:header="720" w:footer="720" w:gutter="0"/>
          <w:cols w:space="720"/>
          <w:docGrid w:linePitch="360"/>
        </w:sectPr>
      </w:pPr>
      <w:r>
        <w:rPr>
          <w:rFonts w:eastAsia="Times New Roman"/>
        </w:rPr>
        <w:tab/>
      </w:r>
    </w:p>
    <w:tbl>
      <w:tblPr>
        <w:tblW w:w="4949" w:type="pct"/>
        <w:tblCellSpacing w:w="15" w:type="dxa"/>
        <w:tblInd w:w="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690"/>
      </w:tblGrid>
      <w:tr w:rsidR="005265E4" w:rsidTr="00FA69D2">
        <w:trPr>
          <w:tblHeader/>
          <w:tblCellSpacing w:w="15" w:type="dxa"/>
        </w:trPr>
        <w:tc>
          <w:tcPr>
            <w:tcW w:w="0" w:type="auto"/>
            <w:hideMark/>
          </w:tcPr>
          <w:p w:rsidR="005265E4" w:rsidRDefault="00EF33E8" w:rsidP="00D66D99">
            <w:pPr>
              <w:pStyle w:val="Heading2"/>
              <w:rPr>
                <w:rFonts w:eastAsia="Times New Roman"/>
              </w:rPr>
            </w:pPr>
            <w:bookmarkStart w:id="12" w:name="IDX4"/>
            <w:bookmarkEnd w:id="12"/>
            <w:r>
              <w:rPr>
                <w:rFonts w:ascii="Franklin Gothic Book" w:eastAsiaTheme="minorHAnsi" w:hAnsi="Franklin Gothic Book" w:cstheme="minorBidi"/>
                <w:sz w:val="22"/>
                <w:szCs w:val="22"/>
              </w:rPr>
              <w:lastRenderedPageBreak/>
              <w:br w:type="page"/>
            </w:r>
            <w:bookmarkStart w:id="13" w:name="_Toc445978204"/>
            <w:r w:rsidR="005B411F">
              <w:rPr>
                <w:rFonts w:eastAsia="Times New Roman"/>
              </w:rPr>
              <w:t>Table 9</w:t>
            </w:r>
            <w:bookmarkStart w:id="14" w:name="_GoBack"/>
            <w:bookmarkEnd w:id="14"/>
            <w:r w:rsidR="005265E4">
              <w:rPr>
                <w:rFonts w:eastAsia="Times New Roman"/>
              </w:rPr>
              <w:t xml:space="preserve">: Persistence by Program for </w:t>
            </w:r>
            <w:proofErr w:type="gramStart"/>
            <w:r w:rsidR="005265E4" w:rsidRPr="00556F90">
              <w:rPr>
                <w:rFonts w:eastAsia="Times New Roman"/>
                <w:color w:val="FF0000"/>
              </w:rPr>
              <w:t>Freshmen</w:t>
            </w:r>
            <w:proofErr w:type="gramEnd"/>
            <w:r w:rsidR="005265E4" w:rsidRPr="00556F90">
              <w:rPr>
                <w:rFonts w:eastAsia="Times New Roman"/>
                <w:color w:val="FF0000"/>
              </w:rPr>
              <w:t xml:space="preserve"> </w:t>
            </w:r>
            <w:r w:rsidR="00321B58">
              <w:rPr>
                <w:rFonts w:eastAsia="Times New Roman"/>
              </w:rPr>
              <w:t>(</w:t>
            </w:r>
            <w:r w:rsidR="002948FA">
              <w:rPr>
                <w:rFonts w:eastAsia="Times New Roman"/>
              </w:rPr>
              <w:t>2013-2015</w:t>
            </w:r>
            <w:r w:rsidR="00321B58">
              <w:rPr>
                <w:rFonts w:eastAsia="Times New Roman"/>
              </w:rPr>
              <w:t>)</w:t>
            </w:r>
            <w:bookmarkEnd w:id="13"/>
          </w:p>
          <w:p w:rsidR="00BF31C6" w:rsidRDefault="00BF31C6" w:rsidP="00BF31C6"/>
          <w:tbl>
            <w:tblPr>
              <w:tblStyle w:val="TableGrid"/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79"/>
              <w:gridCol w:w="1183"/>
              <w:gridCol w:w="1530"/>
              <w:gridCol w:w="1440"/>
              <w:gridCol w:w="1440"/>
              <w:gridCol w:w="1080"/>
              <w:gridCol w:w="1440"/>
            </w:tblGrid>
            <w:tr w:rsidR="00D345AE" w:rsidRPr="00BF31C6" w:rsidTr="00D345AE">
              <w:trPr>
                <w:cantSplit/>
                <w:tblHeader/>
                <w:jc w:val="center"/>
              </w:trPr>
              <w:tc>
                <w:tcPr>
                  <w:tcW w:w="1679" w:type="dxa"/>
                </w:tcPr>
                <w:p w:rsidR="00D345AE" w:rsidRPr="005E0B04" w:rsidRDefault="00D345AE" w:rsidP="00D345AE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t>Program</w:t>
                  </w:r>
                </w:p>
              </w:tc>
              <w:tc>
                <w:tcPr>
                  <w:tcW w:w="1183" w:type="dxa"/>
                </w:tcPr>
                <w:p w:rsidR="00D345AE" w:rsidRPr="005E0B04" w:rsidRDefault="00D345AE" w:rsidP="00D345AE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t>Term</w:t>
                  </w:r>
                </w:p>
              </w:tc>
              <w:tc>
                <w:tcPr>
                  <w:tcW w:w="1530" w:type="dxa"/>
                </w:tcPr>
                <w:p w:rsidR="00D345AE" w:rsidRPr="008860CB" w:rsidRDefault="00D345AE" w:rsidP="00D345AE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Return in Spring </w:t>
                  </w:r>
                </w:p>
              </w:tc>
              <w:tc>
                <w:tcPr>
                  <w:tcW w:w="1440" w:type="dxa"/>
                </w:tcPr>
                <w:p w:rsidR="00D345AE" w:rsidRPr="008860CB" w:rsidRDefault="00D345AE" w:rsidP="00D345AE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Return in Spring</w:t>
                  </w:r>
                </w:p>
              </w:tc>
              <w:tc>
                <w:tcPr>
                  <w:tcW w:w="1440" w:type="dxa"/>
                </w:tcPr>
                <w:p w:rsidR="00D345AE" w:rsidRPr="008860CB" w:rsidRDefault="00D345AE" w:rsidP="00D345AE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080" w:type="dxa"/>
                </w:tcPr>
                <w:p w:rsidR="00D345AE" w:rsidRPr="008860CB" w:rsidRDefault="00D345AE" w:rsidP="00D345AE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440" w:type="dxa"/>
                </w:tcPr>
                <w:p w:rsidR="00D345AE" w:rsidRPr="008860CB" w:rsidRDefault="00D345AE" w:rsidP="00D345AE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>Total Number by College and Year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D.BBA.ACCT</w:t>
                  </w:r>
                </w:p>
              </w:tc>
              <w:tc>
                <w:tcPr>
                  <w:tcW w:w="1183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440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440" w:type="dxa"/>
                </w:tcPr>
                <w:p w:rsidR="005E0B04" w:rsidRPr="00BF31C6" w:rsidRDefault="005E0B0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D.BBA.BTEC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  <w:r w:rsidR="00177AB3">
                    <w:rPr>
                      <w:rFonts w:cs="Courier New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D.BBA.FIN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D.BBA.MGMT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D.BBA.MKTG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D.BGS.GENS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D.BS.BIOLS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78%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D.BS.BLIS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D.BS.CGD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287FB3">
                    <w:rPr>
                      <w:rFonts w:cs="Courier New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D.BS.CONS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D.BS.CSC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92%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</w:tr>
            <w:tr w:rsidR="00EF33E8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EF33E8" w:rsidRPr="005E0B04" w:rsidRDefault="00EF33E8" w:rsidP="00EF33E8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lastRenderedPageBreak/>
                    <w:t>Program</w:t>
                  </w:r>
                </w:p>
              </w:tc>
              <w:tc>
                <w:tcPr>
                  <w:tcW w:w="1183" w:type="dxa"/>
                </w:tcPr>
                <w:p w:rsidR="00EF33E8" w:rsidRPr="005E0B04" w:rsidRDefault="00EF33E8" w:rsidP="00EF33E8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t>Term</w:t>
                  </w:r>
                </w:p>
              </w:tc>
              <w:tc>
                <w:tcPr>
                  <w:tcW w:w="153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Return in Spring 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Return in Spring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08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>Total Number by College and Year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D.BS.CYOP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APRD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COMG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DIGS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FCA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PRAN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D.BS.DAD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WBDE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D.BS.ENGLNM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D.BS.ENNM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D.BS.EXSC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29%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3E1ABA">
                    <w:rPr>
                      <w:rFonts w:cs="Courier New"/>
                      <w:color w:val="000000"/>
                      <w:sz w:val="20"/>
                      <w:szCs w:val="20"/>
                      <w:highlight w:val="yellow"/>
                    </w:rPr>
                    <w:t>71%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D.BS.HIA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D.BS.INFS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D.BS.INFS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PMGT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  <w:r w:rsidR="00177AB3">
                    <w:rPr>
                      <w:rFonts w:cs="Courier New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D.BS.INFS</w:t>
                  </w:r>
                  <w:r w:rsidR="004C1C46">
                    <w:rPr>
                      <w:rFonts w:cs="Courier New"/>
                      <w:color w:val="000000"/>
                      <w:sz w:val="20"/>
                      <w:szCs w:val="20"/>
                    </w:rPr>
                    <w:t>-</w:t>
                  </w: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SOFT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D.BS.MATHS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D.BS.MTIS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D.BS.NSEC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287FB3">
                    <w:rPr>
                      <w:rFonts w:cs="Courier New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D.BS.PACCT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D.BS.PACT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F33E8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EF33E8" w:rsidRPr="005E0B04" w:rsidRDefault="00EF33E8" w:rsidP="00EF33E8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lastRenderedPageBreak/>
                    <w:t>Program</w:t>
                  </w:r>
                </w:p>
              </w:tc>
              <w:tc>
                <w:tcPr>
                  <w:tcW w:w="1183" w:type="dxa"/>
                </w:tcPr>
                <w:p w:rsidR="00EF33E8" w:rsidRPr="005E0B04" w:rsidRDefault="00EF33E8" w:rsidP="00EF33E8">
                  <w:pPr>
                    <w:keepNext/>
                    <w:adjustRightInd w:val="0"/>
                    <w:spacing w:before="67" w:after="67"/>
                    <w:rPr>
                      <w:rFonts w:cs="Courier New"/>
                      <w:b/>
                      <w:color w:val="000000"/>
                    </w:rPr>
                  </w:pPr>
                  <w:r w:rsidRPr="005E0B04">
                    <w:rPr>
                      <w:rFonts w:cs="Courier New"/>
                      <w:b/>
                      <w:color w:val="000000"/>
                    </w:rPr>
                    <w:t>Term</w:t>
                  </w:r>
                </w:p>
              </w:tc>
              <w:tc>
                <w:tcPr>
                  <w:tcW w:w="153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Return in Spring 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Did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NOT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Return in Spring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Number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08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 xml:space="preserve">Percent of Students who </w:t>
                  </w:r>
                  <w:r w:rsidRPr="008860CB">
                    <w:rPr>
                      <w:rFonts w:cs="Courier New"/>
                      <w:b/>
                      <w:color w:val="00B0F0"/>
                    </w:rPr>
                    <w:t xml:space="preserve">Returned </w:t>
                  </w:r>
                  <w:r w:rsidRPr="008860CB">
                    <w:rPr>
                      <w:rFonts w:cs="Courier New"/>
                      <w:b/>
                      <w:color w:val="000000"/>
                    </w:rPr>
                    <w:t>in Spring</w:t>
                  </w:r>
                </w:p>
              </w:tc>
              <w:tc>
                <w:tcPr>
                  <w:tcW w:w="1440" w:type="dxa"/>
                </w:tcPr>
                <w:p w:rsidR="00EF33E8" w:rsidRPr="008860CB" w:rsidRDefault="00EF33E8" w:rsidP="00EF33E8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b/>
                      <w:color w:val="000000"/>
                    </w:rPr>
                  </w:pPr>
                  <w:r w:rsidRPr="008860CB">
                    <w:rPr>
                      <w:rFonts w:cs="Courier New"/>
                      <w:b/>
                      <w:color w:val="000000"/>
                    </w:rPr>
                    <w:t>Total Number by College and Year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D.BS.PHSC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D.BS.PHYSC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D.BS.PRTC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D.BS.RESP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D.BSED.BED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D.BSED.BIOL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D.BSED.COMP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D.BSED.ELED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D.BSED.ENGL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D.BSED.ESPC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3E1ABA">
                    <w:rPr>
                      <w:rFonts w:cs="Courier New"/>
                      <w:color w:val="000000"/>
                      <w:sz w:val="20"/>
                      <w:szCs w:val="20"/>
                      <w:highlight w:val="green"/>
                    </w:rPr>
                    <w:t>95%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D.BSED.MATH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11%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D.BSED.PE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43%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 w:val="restart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D.NODEG.UNDEC</w:t>
                  </w: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2013FA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keepNext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keepNext/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2014FA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BF31C6" w:rsidRPr="00BF31C6" w:rsidRDefault="005E4464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ourier New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keepNext/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E0B04" w:rsidRPr="00BF31C6" w:rsidTr="005E0B04">
              <w:trPr>
                <w:jc w:val="center"/>
              </w:trPr>
              <w:tc>
                <w:tcPr>
                  <w:tcW w:w="1679" w:type="dxa"/>
                  <w:vMerge/>
                </w:tcPr>
                <w:p w:rsidR="00BF31C6" w:rsidRPr="00BF31C6" w:rsidRDefault="00BF31C6" w:rsidP="00BF31C6">
                  <w:pPr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</w:tcPr>
                <w:p w:rsidR="00BF31C6" w:rsidRPr="00BF31C6" w:rsidRDefault="00BF31C6" w:rsidP="00BF31C6">
                  <w:pPr>
                    <w:adjustRightInd w:val="0"/>
                    <w:spacing w:before="67" w:after="67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2015FA</w:t>
                  </w:r>
                </w:p>
              </w:tc>
              <w:tc>
                <w:tcPr>
                  <w:tcW w:w="153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82%</w:t>
                  </w:r>
                </w:p>
              </w:tc>
              <w:tc>
                <w:tcPr>
                  <w:tcW w:w="1440" w:type="dxa"/>
                </w:tcPr>
                <w:p w:rsidR="00BF31C6" w:rsidRPr="00BF31C6" w:rsidRDefault="00BF31C6" w:rsidP="005E0B04">
                  <w:pPr>
                    <w:adjustRightInd w:val="0"/>
                    <w:spacing w:before="67" w:after="67"/>
                    <w:jc w:val="center"/>
                    <w:rPr>
                      <w:rFonts w:cs="Courier New"/>
                      <w:color w:val="000000"/>
                      <w:sz w:val="20"/>
                      <w:szCs w:val="20"/>
                    </w:rPr>
                  </w:pPr>
                  <w:r w:rsidRPr="00BF31C6">
                    <w:rPr>
                      <w:rFonts w:cs="Courier New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BF31C6" w:rsidRPr="00BF31C6" w:rsidRDefault="00BF31C6" w:rsidP="00BF31C6"/>
        </w:tc>
      </w:tr>
    </w:tbl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lastRenderedPageBreak/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D952AF" w:rsidRDefault="00D66D99">
      <w:pPr>
        <w:spacing w:after="160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583A07" w:rsidRDefault="005B411F" w:rsidP="00EF33E8">
      <w:pPr>
        <w:pStyle w:val="Heading2"/>
        <w:rPr>
          <w:rFonts w:eastAsia="Times New Roman"/>
        </w:rPr>
      </w:pPr>
      <w:bookmarkStart w:id="15" w:name="_Toc445978205"/>
      <w:r>
        <w:rPr>
          <w:rFonts w:eastAsia="Times New Roman"/>
        </w:rPr>
        <w:t>Table 10</w:t>
      </w:r>
      <w:r w:rsidR="00583A07" w:rsidRPr="00583A07">
        <w:rPr>
          <w:rFonts w:eastAsia="Times New Roman"/>
        </w:rPr>
        <w:t xml:space="preserve">: Persistence by Program for </w:t>
      </w:r>
      <w:r w:rsidR="00583A07" w:rsidRPr="00583A07">
        <w:rPr>
          <w:rFonts w:eastAsia="Times New Roman"/>
          <w:color w:val="FF0000"/>
        </w:rPr>
        <w:t>Transfers</w:t>
      </w:r>
      <w:r w:rsidR="00583A07">
        <w:rPr>
          <w:rFonts w:eastAsia="Times New Roman"/>
          <w:color w:val="FF0000"/>
        </w:rPr>
        <w:t xml:space="preserve"> (All)</w:t>
      </w:r>
      <w:r w:rsidR="00583A07" w:rsidRPr="00583A07">
        <w:rPr>
          <w:rFonts w:eastAsia="Times New Roman"/>
          <w:color w:val="FF0000"/>
        </w:rPr>
        <w:t xml:space="preserve"> </w:t>
      </w:r>
      <w:r w:rsidR="00321B58">
        <w:rPr>
          <w:rFonts w:eastAsia="Times New Roman"/>
        </w:rPr>
        <w:t>(</w:t>
      </w:r>
      <w:r w:rsidR="002948FA">
        <w:rPr>
          <w:rFonts w:eastAsia="Times New Roman"/>
        </w:rPr>
        <w:t>2013-2015</w:t>
      </w:r>
      <w:r w:rsidR="00321B58">
        <w:rPr>
          <w:rFonts w:eastAsia="Times New Roman"/>
        </w:rPr>
        <w:t>)</w:t>
      </w:r>
      <w:bookmarkEnd w:id="15"/>
    </w:p>
    <w:tbl>
      <w:tblPr>
        <w:tblStyle w:val="TableGrid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620"/>
        <w:gridCol w:w="1350"/>
        <w:gridCol w:w="1440"/>
        <w:gridCol w:w="1080"/>
        <w:gridCol w:w="1440"/>
      </w:tblGrid>
      <w:tr w:rsidR="00984EF2" w:rsidRPr="00984EF2" w:rsidTr="00984EF2">
        <w:tc>
          <w:tcPr>
            <w:tcW w:w="180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Program</w:t>
            </w:r>
          </w:p>
        </w:tc>
        <w:tc>
          <w:tcPr>
            <w:tcW w:w="117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35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8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D.AA.GENST</w:t>
            </w:r>
          </w:p>
        </w:tc>
        <w:tc>
          <w:tcPr>
            <w:tcW w:w="117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D.AS.BUSM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D.AS.HIT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</w:t>
            </w:r>
            <w:r w:rsidR="00173B61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173B61" w:rsidRPr="000C478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173B61" w:rsidRPr="000C4785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D.AS.NSA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84EF2" w:rsidRPr="00984EF2" w:rsidRDefault="00BF1D4B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D.AS.NSEC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D.AS.RESP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BF1D4B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</w:tbl>
    <w:p w:rsidR="00980455" w:rsidRDefault="00980455">
      <w:r>
        <w:br w:type="page"/>
      </w:r>
    </w:p>
    <w:tbl>
      <w:tblPr>
        <w:tblStyle w:val="TableGrid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620"/>
        <w:gridCol w:w="1350"/>
        <w:gridCol w:w="1440"/>
        <w:gridCol w:w="1080"/>
        <w:gridCol w:w="1440"/>
      </w:tblGrid>
      <w:tr w:rsidR="00980455" w:rsidRPr="00984EF2" w:rsidTr="00984EF2">
        <w:tc>
          <w:tcPr>
            <w:tcW w:w="180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lastRenderedPageBreak/>
              <w:t>Program</w:t>
            </w:r>
          </w:p>
        </w:tc>
        <w:tc>
          <w:tcPr>
            <w:tcW w:w="117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35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8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D.BBA.MKTG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177AB3" w:rsidRPr="00984EF2" w:rsidRDefault="00CA7AC9" w:rsidP="00177AB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  <w:r w:rsidR="00173B61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173B61" w:rsidRPr="00323252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D.BS.BIOLS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D.BS.CONS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D.BS.CYOP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D.BS.DAD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D.BS.DAD</w:t>
            </w:r>
            <w:r w:rsidR="00CA7AC9">
              <w:rPr>
                <w:rFonts w:cs="Courier New"/>
                <w:color w:val="000000"/>
                <w:sz w:val="20"/>
                <w:szCs w:val="20"/>
              </w:rPr>
              <w:t>-</w:t>
            </w:r>
            <w:r w:rsidRPr="00984EF2">
              <w:rPr>
                <w:rFonts w:cs="Courier New"/>
                <w:color w:val="000000"/>
                <w:sz w:val="20"/>
                <w:szCs w:val="20"/>
              </w:rPr>
              <w:t>APRD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D.BS.DAD</w:t>
            </w:r>
            <w:r w:rsidR="00CA7AC9">
              <w:rPr>
                <w:rFonts w:cs="Courier New"/>
                <w:color w:val="000000"/>
                <w:sz w:val="20"/>
                <w:szCs w:val="20"/>
              </w:rPr>
              <w:t>-</w:t>
            </w:r>
            <w:r w:rsidRPr="00984EF2">
              <w:rPr>
                <w:rFonts w:cs="Courier New"/>
                <w:color w:val="000000"/>
                <w:sz w:val="20"/>
                <w:szCs w:val="20"/>
              </w:rPr>
              <w:t>COMG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CA7AC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D.BS.DAD</w:t>
            </w:r>
            <w:r w:rsidR="00CA7AC9">
              <w:rPr>
                <w:rFonts w:cs="Courier New"/>
                <w:color w:val="000000"/>
                <w:sz w:val="20"/>
                <w:szCs w:val="20"/>
              </w:rPr>
              <w:t>-</w:t>
            </w:r>
            <w:r w:rsidRPr="00984EF2">
              <w:rPr>
                <w:rFonts w:cs="Courier New"/>
                <w:color w:val="000000"/>
                <w:sz w:val="20"/>
                <w:szCs w:val="20"/>
              </w:rPr>
              <w:t>FCA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CA7AC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D.BS.DAD</w:t>
            </w:r>
            <w:r w:rsidR="00CA7AC9">
              <w:rPr>
                <w:rFonts w:cs="Courier New"/>
                <w:color w:val="000000"/>
                <w:sz w:val="20"/>
                <w:szCs w:val="20"/>
              </w:rPr>
              <w:t>-</w:t>
            </w:r>
            <w:r w:rsidRPr="00984EF2">
              <w:rPr>
                <w:rFonts w:cs="Courier New"/>
                <w:color w:val="000000"/>
                <w:sz w:val="20"/>
                <w:szCs w:val="20"/>
              </w:rPr>
              <w:t>PRAN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D.BS.ENGLNM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D.BS.ENNM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</w:tbl>
    <w:p w:rsidR="00980455" w:rsidRDefault="00980455">
      <w:r>
        <w:br w:type="page"/>
      </w:r>
    </w:p>
    <w:tbl>
      <w:tblPr>
        <w:tblStyle w:val="TableGrid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620"/>
        <w:gridCol w:w="1350"/>
        <w:gridCol w:w="1440"/>
        <w:gridCol w:w="1080"/>
        <w:gridCol w:w="1440"/>
      </w:tblGrid>
      <w:tr w:rsidR="00980455" w:rsidRPr="00984EF2" w:rsidTr="00984EF2">
        <w:tc>
          <w:tcPr>
            <w:tcW w:w="180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lastRenderedPageBreak/>
              <w:t>Program</w:t>
            </w:r>
          </w:p>
        </w:tc>
        <w:tc>
          <w:tcPr>
            <w:tcW w:w="117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35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8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D.BS.EXSC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D.BS.INFS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D.BS.INFS-BANL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D.BS.INFS-PMGT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D.BS.INFS-SOFT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293D3A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293D3A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D.BS.MATHS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D.BS.NSA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D.BS.NSEC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  <w:highlight w:val="yellow"/>
              </w:rPr>
              <w:t>70%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D.BS.PACCT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D.BS.PACT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D.BS.PHYSC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D.BS.PRTC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D.BSED.COMP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0455" w:rsidRPr="00984EF2" w:rsidTr="00984EF2">
        <w:tc>
          <w:tcPr>
            <w:tcW w:w="180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lastRenderedPageBreak/>
              <w:t>Program</w:t>
            </w:r>
          </w:p>
        </w:tc>
        <w:tc>
          <w:tcPr>
            <w:tcW w:w="1170" w:type="dxa"/>
          </w:tcPr>
          <w:p w:rsidR="00980455" w:rsidRPr="005E0B04" w:rsidRDefault="00980455" w:rsidP="00980455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35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8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0455" w:rsidRPr="008860CB" w:rsidRDefault="00980455" w:rsidP="00980455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</w:t>
            </w:r>
            <w:r w:rsidR="00822649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822649" w:rsidRPr="00323252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  <w:highlight w:val="green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D.BSED.ENGL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D.BSED.MATH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D.BSED.PE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D.CERTUF.HTHC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984EF2" w:rsidRPr="00984EF2" w:rsidTr="00984EF2">
        <w:tc>
          <w:tcPr>
            <w:tcW w:w="1800" w:type="dxa"/>
            <w:vMerge w:val="restart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1170" w:type="dxa"/>
          </w:tcPr>
          <w:p w:rsidR="00984EF2" w:rsidRPr="00984EF2" w:rsidRDefault="00984EF2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2013FA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984EF2" w:rsidRPr="00984EF2" w:rsidTr="00984EF2">
        <w:tc>
          <w:tcPr>
            <w:tcW w:w="1800" w:type="dxa"/>
            <w:vMerge/>
          </w:tcPr>
          <w:p w:rsidR="00984EF2" w:rsidRPr="00984EF2" w:rsidRDefault="00984EF2" w:rsidP="0000542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84EF2" w:rsidRPr="00984EF2" w:rsidRDefault="00984EF2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84EF2" w:rsidRPr="00984EF2" w:rsidRDefault="00CA7AC9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</w:tcPr>
          <w:p w:rsidR="00984EF2" w:rsidRPr="00984EF2" w:rsidRDefault="00984EF2" w:rsidP="00984EF2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984EF2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</w:tbl>
    <w:p w:rsidR="00980455" w:rsidRDefault="00980455" w:rsidP="00D82121">
      <w:pPr>
        <w:jc w:val="center"/>
        <w:rPr>
          <w:rFonts w:eastAsia="Times New Roman"/>
          <w:sz w:val="20"/>
          <w:szCs w:val="20"/>
        </w:rPr>
      </w:pPr>
      <w:bookmarkStart w:id="16" w:name="IDX5"/>
      <w:bookmarkEnd w:id="16"/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s.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D952AF" w:rsidRPr="000703F4" w:rsidRDefault="00D952AF" w:rsidP="00D952A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D952AF" w:rsidRDefault="00D952AF" w:rsidP="00D82121">
      <w:pPr>
        <w:jc w:val="center"/>
        <w:rPr>
          <w:rFonts w:eastAsia="Times New Roman"/>
          <w:sz w:val="20"/>
          <w:szCs w:val="20"/>
        </w:rPr>
      </w:pPr>
    </w:p>
    <w:p w:rsidR="00563079" w:rsidRDefault="00563079">
      <w:pPr>
        <w:spacing w:after="160"/>
        <w:rPr>
          <w:b/>
        </w:rPr>
      </w:pPr>
      <w:r>
        <w:rPr>
          <w:b/>
        </w:rPr>
        <w:br w:type="page"/>
      </w:r>
    </w:p>
    <w:p w:rsidR="00563079" w:rsidRDefault="00563079" w:rsidP="00563079">
      <w:pPr>
        <w:pStyle w:val="Heading2"/>
      </w:pPr>
      <w:bookmarkStart w:id="17" w:name="_Toc445978206"/>
      <w:r>
        <w:lastRenderedPageBreak/>
        <w:t xml:space="preserve">Table 11:  University Persistence for </w:t>
      </w:r>
      <w:r w:rsidRPr="00B873BD">
        <w:rPr>
          <w:color w:val="FF0000"/>
        </w:rPr>
        <w:t>Freshmen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(2013-2015)</w:t>
      </w:r>
      <w:bookmarkEnd w:id="17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563079" w:rsidRPr="00A56D90" w:rsidTr="00005421">
        <w:tc>
          <w:tcPr>
            <w:tcW w:w="2494" w:type="dxa"/>
            <w:vMerge w:val="restart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2160" w:type="dxa"/>
            <w:gridSpan w:val="2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250" w:type="dxa"/>
            <w:gridSpan w:val="2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563079" w:rsidRPr="00A56D90" w:rsidTr="00005421">
        <w:tc>
          <w:tcPr>
            <w:tcW w:w="2494" w:type="dxa"/>
            <w:vMerge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563079" w:rsidRPr="00A56D90" w:rsidTr="00005421">
        <w:tc>
          <w:tcPr>
            <w:tcW w:w="2494" w:type="dxa"/>
          </w:tcPr>
          <w:p w:rsidR="00563079" w:rsidRPr="00A56D90" w:rsidRDefault="00C23919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Off </w:t>
            </w:r>
            <w:r w:rsidR="00563079">
              <w:rPr>
                <w:rFonts w:cs="Courier New"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101" w:type="dxa"/>
          </w:tcPr>
          <w:p w:rsidR="00563079" w:rsidRPr="00A56D90" w:rsidRDefault="00414A8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63079" w:rsidRPr="00A56D90" w:rsidRDefault="00414A8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563079" w:rsidRPr="00A56D90" w:rsidRDefault="00414A8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63079" w:rsidRPr="00A56D90" w:rsidRDefault="005A67E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563079" w:rsidRPr="00A56D90" w:rsidRDefault="00414A8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563079" w:rsidRPr="00A56D90" w:rsidRDefault="005A67E4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</w:tr>
      <w:tr w:rsidR="00563079" w:rsidRPr="00A56D90" w:rsidTr="00005421">
        <w:tc>
          <w:tcPr>
            <w:tcW w:w="2494" w:type="dxa"/>
          </w:tcPr>
          <w:p w:rsidR="00563079" w:rsidRPr="00A56D90" w:rsidRDefault="00C23919" w:rsidP="0000542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On </w:t>
            </w:r>
            <w:r w:rsidR="00563079">
              <w:rPr>
                <w:rFonts w:cs="Courier New"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101" w:type="dxa"/>
          </w:tcPr>
          <w:p w:rsidR="00563079" w:rsidRPr="00A56D90" w:rsidRDefault="00414A8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80" w:type="dxa"/>
          </w:tcPr>
          <w:p w:rsidR="00563079" w:rsidRPr="00A56D90" w:rsidRDefault="00414A8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80" w:type="dxa"/>
          </w:tcPr>
          <w:p w:rsidR="00563079" w:rsidRPr="00A56D90" w:rsidRDefault="005A67E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</w:tcPr>
          <w:p w:rsidR="00563079" w:rsidRPr="00A56D90" w:rsidRDefault="005A67E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80" w:type="dxa"/>
          </w:tcPr>
          <w:p w:rsidR="00563079" w:rsidRPr="00A56D90" w:rsidRDefault="005A67E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0" w:type="dxa"/>
          </w:tcPr>
          <w:p w:rsidR="00563079" w:rsidRPr="00A56D90" w:rsidRDefault="005A67E4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  <w:highlight w:val="green"/>
              </w:rPr>
              <w:t>87%</w:t>
            </w:r>
          </w:p>
        </w:tc>
      </w:tr>
      <w:tr w:rsidR="00563079" w:rsidRPr="00A56D90" w:rsidTr="00005421">
        <w:tc>
          <w:tcPr>
            <w:tcW w:w="2494" w:type="dxa"/>
          </w:tcPr>
          <w:p w:rsidR="00563079" w:rsidRPr="00A56D90" w:rsidRDefault="00563079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0" w:type="dxa"/>
          </w:tcPr>
          <w:p w:rsidR="00563079" w:rsidRPr="00A56D90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D66D99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pStyle w:val="Heading2"/>
      </w:pPr>
      <w:bookmarkStart w:id="18" w:name="_Toc445978207"/>
      <w:r>
        <w:t xml:space="preserve">Table 12:  University Persistence for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(2013-2015)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563079" w:rsidRPr="00FF7B3A" w:rsidTr="00AA3653">
        <w:trPr>
          <w:cantSplit/>
          <w:tblHeader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2013FA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2014FA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2015FA</w:t>
            </w:r>
          </w:p>
        </w:tc>
      </w:tr>
      <w:tr w:rsidR="00563079" w:rsidRPr="00FF7B3A" w:rsidTr="00AA3653">
        <w:trPr>
          <w:cantSplit/>
          <w:tblHeader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563079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63079" w:rsidRPr="00A56D90" w:rsidRDefault="00C23919" w:rsidP="00563079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Off </w:t>
            </w:r>
            <w:r w:rsidR="00563079">
              <w:rPr>
                <w:rFonts w:cs="Courier New"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005421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005421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7477E3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7477E3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1A093A" w:rsidRDefault="0020397B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1A093A" w:rsidRDefault="0020397B" w:rsidP="00563079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</w:tr>
      <w:tr w:rsidR="00563079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63079" w:rsidRPr="00A56D90" w:rsidRDefault="00C23919" w:rsidP="00C23919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On </w:t>
            </w:r>
            <w:r w:rsidR="00563079">
              <w:rPr>
                <w:rFonts w:cs="Courier New"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7477E3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B84DAA" w:rsidRDefault="008A14A5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A14A5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  <w:p w:rsidR="00563079" w:rsidRPr="008A14A5" w:rsidRDefault="00B84DAA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FF7B3A" w:rsidRDefault="0091370E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Default="0091370E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  <w:p w:rsidR="00B84DAA" w:rsidRPr="00FF7B3A" w:rsidRDefault="00B84DAA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(2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student</w:t>
            </w:r>
            <w:r>
              <w:rPr>
                <w:rFonts w:cs="Courier New"/>
                <w:color w:val="000000"/>
                <w:sz w:val="16"/>
                <w:szCs w:val="16"/>
              </w:rPr>
              <w:t>s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1A093A" w:rsidRDefault="00D06E2B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1A093A" w:rsidRDefault="00D06E2B" w:rsidP="00563079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87FB3">
              <w:rPr>
                <w:rFonts w:cs="Courier New"/>
                <w:color w:val="000000"/>
                <w:sz w:val="20"/>
                <w:szCs w:val="20"/>
                <w:highlight w:val="green"/>
              </w:rPr>
              <w:t>91%</w:t>
            </w:r>
          </w:p>
        </w:tc>
      </w:tr>
      <w:tr w:rsidR="00563079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63079" w:rsidRPr="00FF7B3A" w:rsidRDefault="00563079" w:rsidP="0000542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FF7B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FF7B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FF7B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FF7B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1A09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1A093A" w:rsidRDefault="00563079" w:rsidP="0000542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06638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06638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D66D99" w:rsidP="0056307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</w:rPr>
      </w:pPr>
    </w:p>
    <w:p w:rsidR="00563079" w:rsidRDefault="00563079" w:rsidP="00563079">
      <w:pPr>
        <w:jc w:val="center"/>
        <w:rPr>
          <w:rFonts w:eastAsia="Times New Roman"/>
        </w:rPr>
      </w:pPr>
    </w:p>
    <w:p w:rsidR="00A43434" w:rsidRPr="00583A07" w:rsidRDefault="00A43434" w:rsidP="00B873BD">
      <w:pPr>
        <w:rPr>
          <w:b/>
        </w:rPr>
      </w:pPr>
    </w:p>
    <w:sectPr w:rsidR="00A43434" w:rsidRPr="00583A07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72" w:rsidRDefault="00E35D72" w:rsidP="00A43434">
      <w:pPr>
        <w:spacing w:line="240" w:lineRule="auto"/>
      </w:pPr>
      <w:r>
        <w:separator/>
      </w:r>
    </w:p>
  </w:endnote>
  <w:endnote w:type="continuationSeparator" w:id="0">
    <w:p w:rsidR="00E35D72" w:rsidRDefault="00E35D72" w:rsidP="00A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72" w:rsidRDefault="00E35D72">
    <w:pPr>
      <w:pStyle w:val="Footer"/>
    </w:pPr>
    <w:r>
      <w:t>Persistence Report – 2013-2015</w:t>
    </w:r>
    <w:r>
      <w:ptab w:relativeTo="margin" w:alignment="center" w:leader="none"/>
    </w:r>
    <w:r>
      <w:t>March 2016</w:t>
    </w:r>
    <w:r>
      <w:ptab w:relativeTo="margin" w:alignment="right" w:leader="none"/>
    </w:r>
    <w:r>
      <w:t xml:space="preserve">OIEA </w:t>
    </w:r>
  </w:p>
  <w:p w:rsidR="00E35D72" w:rsidRDefault="00E35D72" w:rsidP="00586BDB">
    <w:pPr>
      <w:pStyle w:val="Footer"/>
    </w:pPr>
    <w:r>
      <w:t>F:\AOS\CSRDE\Fall 2015</w:t>
    </w:r>
    <w:r w:rsidRPr="00586BDB">
      <w:t>\Persistence Report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72" w:rsidRDefault="00E35D72" w:rsidP="00A43434">
      <w:pPr>
        <w:spacing w:line="240" w:lineRule="auto"/>
      </w:pPr>
      <w:r>
        <w:separator/>
      </w:r>
    </w:p>
  </w:footnote>
  <w:footnote w:type="continuationSeparator" w:id="0">
    <w:p w:rsidR="00E35D72" w:rsidRDefault="00E35D72" w:rsidP="00A4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84437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5D72" w:rsidRDefault="00E35D7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D99" w:rsidRPr="00D66D99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5D72" w:rsidRDefault="00E35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702"/>
    <w:multiLevelType w:val="hybridMultilevel"/>
    <w:tmpl w:val="CA6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24D"/>
    <w:multiLevelType w:val="hybridMultilevel"/>
    <w:tmpl w:val="BF7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004DE5"/>
    <w:rsid w:val="00005421"/>
    <w:rsid w:val="00006AFC"/>
    <w:rsid w:val="00011807"/>
    <w:rsid w:val="0004317D"/>
    <w:rsid w:val="000647D6"/>
    <w:rsid w:val="00066384"/>
    <w:rsid w:val="00070059"/>
    <w:rsid w:val="000703F4"/>
    <w:rsid w:val="00097126"/>
    <w:rsid w:val="000C4785"/>
    <w:rsid w:val="000E14C5"/>
    <w:rsid w:val="000E4E5C"/>
    <w:rsid w:val="0012182D"/>
    <w:rsid w:val="00121C53"/>
    <w:rsid w:val="001458E5"/>
    <w:rsid w:val="00156392"/>
    <w:rsid w:val="00172EF7"/>
    <w:rsid w:val="00173B61"/>
    <w:rsid w:val="00177AB3"/>
    <w:rsid w:val="00182DC5"/>
    <w:rsid w:val="001A093A"/>
    <w:rsid w:val="001B3F82"/>
    <w:rsid w:val="001C240E"/>
    <w:rsid w:val="001F37B5"/>
    <w:rsid w:val="0020397B"/>
    <w:rsid w:val="002201A8"/>
    <w:rsid w:val="00257B96"/>
    <w:rsid w:val="0027196D"/>
    <w:rsid w:val="00285B2D"/>
    <w:rsid w:val="00287FB3"/>
    <w:rsid w:val="00293D3A"/>
    <w:rsid w:val="002948FA"/>
    <w:rsid w:val="002F48D5"/>
    <w:rsid w:val="003034F4"/>
    <w:rsid w:val="00321B58"/>
    <w:rsid w:val="00323252"/>
    <w:rsid w:val="00323E15"/>
    <w:rsid w:val="00336205"/>
    <w:rsid w:val="00350161"/>
    <w:rsid w:val="003A0769"/>
    <w:rsid w:val="003B166C"/>
    <w:rsid w:val="003E1ABA"/>
    <w:rsid w:val="003F7BAD"/>
    <w:rsid w:val="00414A84"/>
    <w:rsid w:val="004172C8"/>
    <w:rsid w:val="004303AE"/>
    <w:rsid w:val="004310B3"/>
    <w:rsid w:val="00443969"/>
    <w:rsid w:val="004643F3"/>
    <w:rsid w:val="00484983"/>
    <w:rsid w:val="004C1C46"/>
    <w:rsid w:val="004E4BA2"/>
    <w:rsid w:val="004F2DC1"/>
    <w:rsid w:val="005265E4"/>
    <w:rsid w:val="00533B4A"/>
    <w:rsid w:val="00534334"/>
    <w:rsid w:val="00536D80"/>
    <w:rsid w:val="00542426"/>
    <w:rsid w:val="00556F90"/>
    <w:rsid w:val="00563079"/>
    <w:rsid w:val="005727B1"/>
    <w:rsid w:val="00583A07"/>
    <w:rsid w:val="00586BDB"/>
    <w:rsid w:val="0059746D"/>
    <w:rsid w:val="005A3ED5"/>
    <w:rsid w:val="005A4585"/>
    <w:rsid w:val="005A67E4"/>
    <w:rsid w:val="005B411F"/>
    <w:rsid w:val="005C3739"/>
    <w:rsid w:val="005C4032"/>
    <w:rsid w:val="005D3EF7"/>
    <w:rsid w:val="005E0B04"/>
    <w:rsid w:val="005E4464"/>
    <w:rsid w:val="005E630C"/>
    <w:rsid w:val="005F7580"/>
    <w:rsid w:val="00622084"/>
    <w:rsid w:val="0063061C"/>
    <w:rsid w:val="0064216A"/>
    <w:rsid w:val="00644979"/>
    <w:rsid w:val="006632C3"/>
    <w:rsid w:val="00673437"/>
    <w:rsid w:val="00680174"/>
    <w:rsid w:val="00690BF9"/>
    <w:rsid w:val="006B0036"/>
    <w:rsid w:val="006D3756"/>
    <w:rsid w:val="006F5370"/>
    <w:rsid w:val="006F69BA"/>
    <w:rsid w:val="00702523"/>
    <w:rsid w:val="00703194"/>
    <w:rsid w:val="00711AD7"/>
    <w:rsid w:val="007451DA"/>
    <w:rsid w:val="007477E3"/>
    <w:rsid w:val="007527DD"/>
    <w:rsid w:val="0076201D"/>
    <w:rsid w:val="0078105B"/>
    <w:rsid w:val="007C5023"/>
    <w:rsid w:val="00804D8D"/>
    <w:rsid w:val="00822649"/>
    <w:rsid w:val="008564F8"/>
    <w:rsid w:val="0088367C"/>
    <w:rsid w:val="008860CB"/>
    <w:rsid w:val="008921C4"/>
    <w:rsid w:val="008A14A5"/>
    <w:rsid w:val="008B35DB"/>
    <w:rsid w:val="008D6470"/>
    <w:rsid w:val="008D69BC"/>
    <w:rsid w:val="008D7485"/>
    <w:rsid w:val="0091370E"/>
    <w:rsid w:val="00916051"/>
    <w:rsid w:val="00920A53"/>
    <w:rsid w:val="00930C40"/>
    <w:rsid w:val="00976CA6"/>
    <w:rsid w:val="00980455"/>
    <w:rsid w:val="00984EF2"/>
    <w:rsid w:val="00993211"/>
    <w:rsid w:val="009C7B38"/>
    <w:rsid w:val="009D15A9"/>
    <w:rsid w:val="00A12989"/>
    <w:rsid w:val="00A21723"/>
    <w:rsid w:val="00A43144"/>
    <w:rsid w:val="00A43434"/>
    <w:rsid w:val="00A4692F"/>
    <w:rsid w:val="00A56D90"/>
    <w:rsid w:val="00AA3653"/>
    <w:rsid w:val="00AF3140"/>
    <w:rsid w:val="00B02C9B"/>
    <w:rsid w:val="00B03AD7"/>
    <w:rsid w:val="00B62F9C"/>
    <w:rsid w:val="00B81D88"/>
    <w:rsid w:val="00B82F2D"/>
    <w:rsid w:val="00B84DAA"/>
    <w:rsid w:val="00B873BD"/>
    <w:rsid w:val="00BB2A87"/>
    <w:rsid w:val="00BF1D4B"/>
    <w:rsid w:val="00BF31C6"/>
    <w:rsid w:val="00C079EB"/>
    <w:rsid w:val="00C23919"/>
    <w:rsid w:val="00C27740"/>
    <w:rsid w:val="00C468BC"/>
    <w:rsid w:val="00C70A8E"/>
    <w:rsid w:val="00C90C47"/>
    <w:rsid w:val="00CA7AC9"/>
    <w:rsid w:val="00CB61C2"/>
    <w:rsid w:val="00CF7476"/>
    <w:rsid w:val="00D06E2B"/>
    <w:rsid w:val="00D214EA"/>
    <w:rsid w:val="00D31A77"/>
    <w:rsid w:val="00D345AE"/>
    <w:rsid w:val="00D4139B"/>
    <w:rsid w:val="00D500C5"/>
    <w:rsid w:val="00D52BDE"/>
    <w:rsid w:val="00D6315D"/>
    <w:rsid w:val="00D66D99"/>
    <w:rsid w:val="00D82121"/>
    <w:rsid w:val="00D952AF"/>
    <w:rsid w:val="00DC6B29"/>
    <w:rsid w:val="00DE04AA"/>
    <w:rsid w:val="00E04BF3"/>
    <w:rsid w:val="00E06684"/>
    <w:rsid w:val="00E21138"/>
    <w:rsid w:val="00E21D07"/>
    <w:rsid w:val="00E35D72"/>
    <w:rsid w:val="00E36995"/>
    <w:rsid w:val="00E475F9"/>
    <w:rsid w:val="00E602AB"/>
    <w:rsid w:val="00E66F8D"/>
    <w:rsid w:val="00E77908"/>
    <w:rsid w:val="00E87021"/>
    <w:rsid w:val="00EC06F1"/>
    <w:rsid w:val="00EC6D95"/>
    <w:rsid w:val="00ED49A5"/>
    <w:rsid w:val="00EF33E8"/>
    <w:rsid w:val="00F02D6E"/>
    <w:rsid w:val="00F02FA5"/>
    <w:rsid w:val="00F51C47"/>
    <w:rsid w:val="00F63A6A"/>
    <w:rsid w:val="00F71E33"/>
    <w:rsid w:val="00F85A8C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791BBE7-0C4B-43E4-89E8-72BBC34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74"/>
    <w:pPr>
      <w:spacing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74"/>
    <w:pPr>
      <w:keepNext/>
      <w:keepLines/>
      <w:spacing w:after="240"/>
      <w:jc w:val="center"/>
      <w:outlineLvl w:val="0"/>
    </w:pPr>
    <w:rPr>
      <w:rFonts w:ascii="Franklin Gothic Heavy" w:eastAsiaTheme="majorEastAsia" w:hAnsi="Franklin Gothic Heavy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74"/>
    <w:pPr>
      <w:keepNext/>
      <w:keepLines/>
      <w:spacing w:after="120"/>
      <w:outlineLvl w:val="1"/>
    </w:pPr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74"/>
    <w:rPr>
      <w:rFonts w:ascii="Franklin Gothic Heavy" w:eastAsiaTheme="majorEastAsia" w:hAnsi="Franklin Gothic Heavy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174"/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4"/>
    <w:rPr>
      <w:rFonts w:ascii="Franklin Gothic Book" w:hAnsi="Franklin Gothic Book"/>
    </w:rPr>
  </w:style>
  <w:style w:type="paragraph" w:customStyle="1" w:styleId="batch">
    <w:name w:val="batc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contentfolder">
    <w:name w:val="by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linecontainer">
    <w:name w:val="bylin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folder">
    <w:name w:val="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item">
    <w:name w:val="content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lderaction">
    <w:name w:val="folder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aph">
    <w:name w:val="grap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action">
    <w:name w:val="index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item">
    <w:name w:val="index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">
    <w:name w:val="List1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0">
    <w:name w:val="list10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2">
    <w:name w:val="list2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3">
    <w:name w:val="list3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4">
    <w:name w:val="list4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5">
    <w:name w:val="list5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6">
    <w:name w:val="list6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7">
    <w:name w:val="list7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8">
    <w:name w:val="list8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9">
    <w:name w:val="list9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utput">
    <w:name w:val="output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sitem">
    <w:name w:val="pages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ystitleandfootercontainer">
    <w:name w:val="systitleandfooter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873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">
    <w:name w:val="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Normal"/>
    <w:rsid w:val="00B873B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">
    <w:name w:val="r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">
    <w:name w:val="d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">
    <w:name w:val="j"/>
    <w:basedOn w:val="Normal"/>
    <w:rsid w:val="00B873B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Normal"/>
    <w:rsid w:val="00B873B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">
    <w:name w:val="m"/>
    <w:basedOn w:val="Normal"/>
    <w:rsid w:val="00B873B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">
    <w:name w:val="b"/>
    <w:basedOn w:val="Normal"/>
    <w:rsid w:val="00B873B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B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468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8B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16051"/>
    <w:pPr>
      <w:spacing w:before="240" w:after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16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60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60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4A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ublic-info.dsu.edu/institutional-research/pee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B2D31-1206-481A-BE53-81250EC5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Persistence Report</vt:lpstr>
    </vt:vector>
  </TitlesOfParts>
  <Company>Dakota State University</Company>
  <LinksUpToDate>false</LinksUpToDate>
  <CharactersWithSpaces>24804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Persistence Report</dc:title>
  <dc:subject>2013-2015</dc:subject>
  <dc:creator>Office of Institutional Effectiveness &amp; Assessment</dc:creator>
  <cp:keywords/>
  <dc:description/>
  <cp:lastModifiedBy>Ullom, Kristy</cp:lastModifiedBy>
  <cp:revision>32</cp:revision>
  <cp:lastPrinted>2016-03-17T16:42:00Z</cp:lastPrinted>
  <dcterms:created xsi:type="dcterms:W3CDTF">2016-03-15T21:53:00Z</dcterms:created>
  <dcterms:modified xsi:type="dcterms:W3CDTF">2017-02-17T22:02:00Z</dcterms:modified>
</cp:coreProperties>
</file>