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  <w:lang w:eastAsia="zh-CN"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3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4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7DCCF8F6" w:rsidR="00BD3C3B" w:rsidRPr="00FE585B" w:rsidRDefault="00FB4818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Dakota State</w:t>
            </w:r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0327E60C" w:rsidR="00BD3C3B" w:rsidRPr="00FE585B" w:rsidRDefault="00710546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MSIS General Specialization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56A645C4" w:rsidR="00BD3C3B" w:rsidRPr="00FE585B" w:rsidRDefault="00CE2ED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520201</w:t>
            </w: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081D4A5D" w:rsidR="00BD3C3B" w:rsidRPr="00FE585B" w:rsidRDefault="0054031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</w:t>
            </w:r>
          </w:p>
        </w:tc>
      </w:tr>
      <w:tr w:rsidR="000700CD" w14:paraId="16F1209B" w14:textId="77777777" w:rsidTr="00BD3C3B">
        <w:tc>
          <w:tcPr>
            <w:tcW w:w="5063" w:type="dxa"/>
          </w:tcPr>
          <w:p w14:paraId="1977F68D" w14:textId="086EB7AA" w:rsidR="000700CD" w:rsidRDefault="0054031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CODE:</w:t>
            </w:r>
          </w:p>
        </w:tc>
        <w:tc>
          <w:tcPr>
            <w:tcW w:w="4287" w:type="dxa"/>
          </w:tcPr>
          <w:p w14:paraId="2A3A3ADE" w14:textId="4A48C4F6" w:rsidR="000700CD" w:rsidRPr="00FE585B" w:rsidRDefault="0054031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DBUS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0EB91663" w:rsidR="00BD3C3B" w:rsidRPr="00FE585B" w:rsidRDefault="00FB4818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and Information Systems</w:t>
            </w:r>
          </w:p>
        </w:tc>
      </w:tr>
      <w:tr w:rsidR="000700CD" w14:paraId="77883C8F" w14:textId="77777777" w:rsidTr="00BD3C3B">
        <w:tc>
          <w:tcPr>
            <w:tcW w:w="5063" w:type="dxa"/>
          </w:tcPr>
          <w:p w14:paraId="4E996B0E" w14:textId="4EA3F3F2" w:rsidR="000700CD" w:rsidRDefault="0054031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6EACD585" w14:textId="2144F813" w:rsidR="000700CD" w:rsidRDefault="0054031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CD11A4">
              <w:rPr>
                <w:b/>
                <w:bCs/>
                <w:sz w:val="24"/>
                <w:szCs w:val="24"/>
              </w:rPr>
              <w:t>BIS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77777777" w:rsidR="00FE585B" w:rsidRDefault="00FE585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77777777" w:rsidR="00FE585B" w:rsidRDefault="002B4787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62B6E190" w:rsidR="002B4787" w:rsidRDefault="00710546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Segoe UI Symbol" w:eastAsia="Yu Gothic UI" w:hAnsi="Segoe UI Symbol" w:cs="Segoe UI Symbol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0A3A511E" w:rsidR="002B4787" w:rsidRDefault="00710546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Segoe UI Symbol" w:eastAsia="Yu Gothic UI" w:hAnsi="Segoe UI Symbol" w:cs="Segoe UI Symbol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41D8EA94" w:rsidR="002B4787" w:rsidRDefault="00710546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Segoe UI Symbol" w:eastAsia="Yu Gothic UI" w:hAnsi="Segoe UI Symbol" w:cs="Segoe UI Symbol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21D136AD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8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0546">
            <w:rPr>
              <w:b/>
              <w:spacing w:val="-2"/>
              <w:sz w:val="24"/>
            </w:rPr>
            <w:t>8/21/2023</w:t>
          </w:r>
        </w:sdtContent>
      </w:sdt>
    </w:p>
    <w:p w14:paraId="3C3A4CA7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27"/>
        <w:gridCol w:w="1283"/>
        <w:gridCol w:w="427"/>
      </w:tblGrid>
      <w:tr w:rsidR="002B4787" w14:paraId="3C3A4CB3" w14:textId="77777777" w:rsidTr="00744878">
        <w:tc>
          <w:tcPr>
            <w:tcW w:w="1260" w:type="dxa"/>
          </w:tcPr>
          <w:p w14:paraId="3C3A4CA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3D4328E1" w:rsidR="002B4787" w:rsidRPr="002F4625" w:rsidRDefault="002B2B2F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53AD550B" w:rsidR="002B4787" w:rsidRPr="002F4625" w:rsidRDefault="003F30B1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0"/>
        <w:gridCol w:w="1225"/>
        <w:gridCol w:w="485"/>
        <w:gridCol w:w="1238"/>
        <w:gridCol w:w="472"/>
      </w:tblGrid>
      <w:tr w:rsidR="002B4787" w:rsidRPr="002F4625" w14:paraId="3C3A4CBF" w14:textId="77777777" w:rsidTr="00744878">
        <w:tc>
          <w:tcPr>
            <w:tcW w:w="1260" w:type="dxa"/>
          </w:tcPr>
          <w:p w14:paraId="3C3A4CB7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5ECC30AD" w:rsidR="002B4787" w:rsidRPr="002F4625" w:rsidRDefault="00686CA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6B23B0F1" w:rsidR="002B4787" w:rsidRPr="002F4625" w:rsidRDefault="002B2B2F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2B438D81" w:rsidR="002B4787" w:rsidRPr="002F4625" w:rsidRDefault="003F30B1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7"/>
        <w:gridCol w:w="691"/>
        <w:gridCol w:w="2505"/>
        <w:gridCol w:w="581"/>
        <w:gridCol w:w="270"/>
        <w:gridCol w:w="809"/>
        <w:gridCol w:w="695"/>
        <w:gridCol w:w="2367"/>
        <w:gridCol w:w="630"/>
      </w:tblGrid>
      <w:tr w:rsidR="00E93E9F" w14:paraId="3C3A4CC6" w14:textId="77777777" w:rsidTr="00A916E9">
        <w:tc>
          <w:tcPr>
            <w:tcW w:w="4584" w:type="dxa"/>
            <w:gridSpan w:val="4"/>
            <w:tcBorders>
              <w:top w:val="nil"/>
              <w:left w:val="nil"/>
              <w:right w:val="nil"/>
            </w:tcBorders>
          </w:tcPr>
          <w:p w14:paraId="3C3A4CC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right w:val="nil"/>
            </w:tcBorders>
          </w:tcPr>
          <w:p w14:paraId="3C3A4CC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711C37" w14:paraId="3C3A4CD1" w14:textId="77777777" w:rsidTr="00A916E9">
        <w:tc>
          <w:tcPr>
            <w:tcW w:w="807" w:type="dxa"/>
          </w:tcPr>
          <w:p w14:paraId="3C3A4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1" w:type="dxa"/>
          </w:tcPr>
          <w:p w14:paraId="3C3A4CC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05" w:type="dxa"/>
          </w:tcPr>
          <w:p w14:paraId="3C3A4CC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3C3A4CC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C3A4CC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shd w:val="clear" w:color="auto" w:fill="000000" w:themeFill="text1"/>
          </w:tcPr>
          <w:p w14:paraId="3C3A4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C3A4CC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3C3A4C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3C3A4CC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C3A4CD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A916E9" w14:paraId="3C3A4CE5" w14:textId="77777777" w:rsidTr="00A916E9">
        <w:trPr>
          <w:trHeight w:val="332"/>
        </w:trPr>
        <w:tc>
          <w:tcPr>
            <w:tcW w:w="4003" w:type="dxa"/>
            <w:gridSpan w:val="3"/>
          </w:tcPr>
          <w:p w14:paraId="3C3A4CDE" w14:textId="3295DEC2" w:rsidR="00A916E9" w:rsidRPr="00A916E9" w:rsidRDefault="00A916E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916E9">
              <w:rPr>
                <w:color w:val="000000"/>
              </w:rPr>
              <w:t xml:space="preserve">Students select one course from the </w:t>
            </w:r>
            <w:r w:rsidRPr="004A2A50">
              <w:rPr>
                <w:strike/>
                <w:color w:val="000000"/>
              </w:rPr>
              <w:t>Application Development Specialization</w:t>
            </w:r>
            <w:r w:rsidRPr="00A916E9">
              <w:rPr>
                <w:color w:val="000000"/>
              </w:rPr>
              <w:t>, one course from the Network Administration &amp; Security Specialization and one course from the Data Management Specialization to obtain the General Specialization.</w:t>
            </w:r>
          </w:p>
        </w:tc>
        <w:tc>
          <w:tcPr>
            <w:tcW w:w="581" w:type="dxa"/>
          </w:tcPr>
          <w:p w14:paraId="3C3A4CDF" w14:textId="11642028" w:rsidR="00A916E9" w:rsidRPr="000F7054" w:rsidRDefault="00A916E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C3A4CE0" w14:textId="77777777" w:rsidR="00A916E9" w:rsidRPr="000F7054" w:rsidRDefault="00A916E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1" w:type="dxa"/>
            <w:gridSpan w:val="3"/>
          </w:tcPr>
          <w:p w14:paraId="3C3A4CE3" w14:textId="4A70A53D" w:rsidR="00A916E9" w:rsidRPr="00A916E9" w:rsidRDefault="00A916E9" w:rsidP="00A916E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6C5A32">
              <w:rPr>
                <w:color w:val="FF0000"/>
              </w:rPr>
              <w:t>Students select one course from the Analytics Specialization</w:t>
            </w:r>
            <w:r w:rsidRPr="00A916E9">
              <w:rPr>
                <w:color w:val="000000"/>
              </w:rPr>
              <w:t>, one course from the Network Administration &amp; Security Specialization and one course from the Data Management Specialization to obtain the General Specialization.</w:t>
            </w:r>
          </w:p>
        </w:tc>
        <w:tc>
          <w:tcPr>
            <w:tcW w:w="630" w:type="dxa"/>
          </w:tcPr>
          <w:p w14:paraId="3C3A4CE4" w14:textId="7F5F4B33" w:rsidR="00A916E9" w:rsidRPr="000F7054" w:rsidRDefault="00A916E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916E9" w14:paraId="3C3A4CEF" w14:textId="77777777" w:rsidTr="00A916E9">
        <w:tc>
          <w:tcPr>
            <w:tcW w:w="4003" w:type="dxa"/>
            <w:gridSpan w:val="3"/>
          </w:tcPr>
          <w:p w14:paraId="5C01B5FC" w14:textId="77777777" w:rsidR="00A916E9" w:rsidRPr="00944FBC" w:rsidRDefault="00A916E9" w:rsidP="00A916E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/>
                <w:b/>
                <w:strike/>
                <w:color w:val="000000"/>
                <w:sz w:val="20"/>
                <w:szCs w:val="20"/>
              </w:rPr>
            </w:pPr>
            <w:r w:rsidRPr="00944FBC">
              <w:rPr>
                <w:rFonts w:ascii="inherit" w:hAnsi="inherit"/>
                <w:b/>
                <w:strike/>
                <w:color w:val="000000"/>
                <w:sz w:val="20"/>
                <w:szCs w:val="20"/>
              </w:rPr>
              <w:t>Application Development</w:t>
            </w:r>
          </w:p>
          <w:p w14:paraId="3C3A4CE8" w14:textId="259AABA1" w:rsidR="00A916E9" w:rsidRPr="000F7054" w:rsidRDefault="00A916E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C3A4CE9" w14:textId="5B57CCE6" w:rsidR="00A916E9" w:rsidRPr="000F7054" w:rsidRDefault="006C5A3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C3A4CEA" w14:textId="77777777" w:rsidR="00A916E9" w:rsidRPr="000F7054" w:rsidRDefault="00A916E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1" w:type="dxa"/>
            <w:gridSpan w:val="3"/>
          </w:tcPr>
          <w:p w14:paraId="3C3A4CED" w14:textId="64F5ED60" w:rsidR="00A916E9" w:rsidRPr="006C5A32" w:rsidRDefault="00A916E9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6C5A32">
              <w:rPr>
                <w:b/>
                <w:color w:val="FF0000"/>
                <w:spacing w:val="-2"/>
              </w:rPr>
              <w:t>Analytics</w:t>
            </w:r>
          </w:p>
        </w:tc>
        <w:tc>
          <w:tcPr>
            <w:tcW w:w="630" w:type="dxa"/>
          </w:tcPr>
          <w:p w14:paraId="3C3A4CEE" w14:textId="3E78F1E4" w:rsidR="00A916E9" w:rsidRPr="000F7054" w:rsidRDefault="006C5A3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916E9" w14:paraId="423E0A5D" w14:textId="77777777" w:rsidTr="00A916E9">
        <w:tc>
          <w:tcPr>
            <w:tcW w:w="807" w:type="dxa"/>
          </w:tcPr>
          <w:p w14:paraId="395B897A" w14:textId="68D9A6A7" w:rsidR="00A916E9" w:rsidRPr="00944FBC" w:rsidRDefault="00A916E9" w:rsidP="00A916E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44FBC">
              <w:rPr>
                <w:strike/>
                <w:spacing w:val="-2"/>
              </w:rPr>
              <w:t>INFS</w:t>
            </w:r>
          </w:p>
        </w:tc>
        <w:tc>
          <w:tcPr>
            <w:tcW w:w="691" w:type="dxa"/>
          </w:tcPr>
          <w:p w14:paraId="07B5E9DC" w14:textId="5DE99A34" w:rsidR="00A916E9" w:rsidRPr="00944FBC" w:rsidRDefault="00A916E9" w:rsidP="00A916E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44FBC">
              <w:rPr>
                <w:strike/>
                <w:spacing w:val="-2"/>
              </w:rPr>
              <w:t>732</w:t>
            </w:r>
          </w:p>
        </w:tc>
        <w:tc>
          <w:tcPr>
            <w:tcW w:w="2505" w:type="dxa"/>
          </w:tcPr>
          <w:p w14:paraId="68D95CE9" w14:textId="79AEBD8B" w:rsidR="00A916E9" w:rsidRPr="00944FBC" w:rsidRDefault="00944FBC" w:rsidP="00A916E9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hyperlink r:id="rId12" w:anchor="/usr/local/webroot/acalog-legacy/shared/htdocs_gateway/ajax/preview_course.php" w:history="1">
              <w:r w:rsidR="00A916E9" w:rsidRPr="00944FBC">
                <w:rPr>
                  <w:rStyle w:val="Hyperlink"/>
                  <w:strike/>
                  <w:color w:val="000000"/>
                  <w:u w:val="none"/>
                  <w:bdr w:val="none" w:sz="0" w:space="0" w:color="auto" w:frame="1"/>
                </w:rPr>
                <w:t>Emerging Technologies and Issues</w:t>
              </w:r>
            </w:hyperlink>
            <w:r w:rsidR="00A916E9" w:rsidRPr="00944FBC">
              <w:rPr>
                <w:strike/>
                <w:color w:val="000000"/>
              </w:rPr>
              <w:t> </w:t>
            </w:r>
          </w:p>
        </w:tc>
        <w:tc>
          <w:tcPr>
            <w:tcW w:w="581" w:type="dxa"/>
          </w:tcPr>
          <w:p w14:paraId="75CE3520" w14:textId="1668BDDC" w:rsidR="00A916E9" w:rsidRPr="00944FBC" w:rsidRDefault="00A916E9" w:rsidP="00A916E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44FBC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02D90EB4" w14:textId="77777777" w:rsidR="00A916E9" w:rsidRPr="000F7054" w:rsidRDefault="00A916E9" w:rsidP="00A916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</w:tcPr>
          <w:p w14:paraId="5C15CF74" w14:textId="396C649E" w:rsidR="00A916E9" w:rsidRPr="000F7054" w:rsidRDefault="00A916E9" w:rsidP="00A916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INFS</w:t>
            </w:r>
          </w:p>
        </w:tc>
        <w:tc>
          <w:tcPr>
            <w:tcW w:w="695" w:type="dxa"/>
          </w:tcPr>
          <w:p w14:paraId="4BC47A98" w14:textId="183188EB" w:rsidR="00A916E9" w:rsidRPr="000F7054" w:rsidRDefault="00A916E9" w:rsidP="00A916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732</w:t>
            </w:r>
          </w:p>
        </w:tc>
        <w:tc>
          <w:tcPr>
            <w:tcW w:w="2367" w:type="dxa"/>
          </w:tcPr>
          <w:p w14:paraId="4BA007D0" w14:textId="4BB3D380" w:rsidR="00A916E9" w:rsidRPr="006C5A32" w:rsidRDefault="00944FBC" w:rsidP="00A916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hyperlink r:id="rId13" w:anchor="/usr/local/webroot/acalog-legacy/shared/htdocs_gateway/ajax/preview_course.php" w:history="1">
              <w:r w:rsidR="00A916E9" w:rsidRPr="006C5A32">
                <w:rPr>
                  <w:rStyle w:val="Hyperlink"/>
                  <w:color w:val="000000"/>
                  <w:u w:val="none"/>
                  <w:bdr w:val="none" w:sz="0" w:space="0" w:color="auto" w:frame="1"/>
                </w:rPr>
                <w:t>Emerging Technologies and Issues</w:t>
              </w:r>
            </w:hyperlink>
          </w:p>
        </w:tc>
        <w:tc>
          <w:tcPr>
            <w:tcW w:w="630" w:type="dxa"/>
          </w:tcPr>
          <w:p w14:paraId="5558944C" w14:textId="45BF8909" w:rsidR="00A916E9" w:rsidRPr="000F7054" w:rsidRDefault="00A916E9" w:rsidP="00A916E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11C37" w14:paraId="3C3A4CF9" w14:textId="77777777" w:rsidTr="00A916E9">
        <w:tc>
          <w:tcPr>
            <w:tcW w:w="807" w:type="dxa"/>
          </w:tcPr>
          <w:p w14:paraId="3C3A4CF0" w14:textId="31AD35FF" w:rsidR="000F7054" w:rsidRPr="00944FBC" w:rsidRDefault="00A916E9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44FBC">
              <w:rPr>
                <w:strike/>
                <w:spacing w:val="-2"/>
              </w:rPr>
              <w:t>INFS</w:t>
            </w:r>
          </w:p>
        </w:tc>
        <w:tc>
          <w:tcPr>
            <w:tcW w:w="691" w:type="dxa"/>
          </w:tcPr>
          <w:p w14:paraId="3C3A4CF1" w14:textId="0EBEE57B" w:rsidR="000F7054" w:rsidRPr="00944FBC" w:rsidRDefault="00A916E9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44FBC">
              <w:rPr>
                <w:strike/>
                <w:spacing w:val="-2"/>
              </w:rPr>
              <w:t>734</w:t>
            </w:r>
          </w:p>
        </w:tc>
        <w:tc>
          <w:tcPr>
            <w:tcW w:w="2505" w:type="dxa"/>
          </w:tcPr>
          <w:p w14:paraId="3C3A4CF2" w14:textId="6CD8DA3F" w:rsidR="00B6567E" w:rsidRPr="00944FBC" w:rsidRDefault="00944FBC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hyperlink r:id="rId14" w:history="1">
              <w:r w:rsidR="00A916E9" w:rsidRPr="00944FBC">
                <w:rPr>
                  <w:rStyle w:val="Hyperlink"/>
                  <w:strike/>
                  <w:color w:val="000000"/>
                  <w:u w:val="none"/>
                  <w:bdr w:val="none" w:sz="0" w:space="0" w:color="auto" w:frame="1"/>
                </w:rPr>
                <w:t>Multi-tiered and Service-Oriented Architectures</w:t>
              </w:r>
            </w:hyperlink>
          </w:p>
        </w:tc>
        <w:tc>
          <w:tcPr>
            <w:tcW w:w="581" w:type="dxa"/>
          </w:tcPr>
          <w:p w14:paraId="3C3A4CF3" w14:textId="1F92FE48" w:rsidR="000F7054" w:rsidRPr="00944FBC" w:rsidRDefault="00372E04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44FBC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C3A4CF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</w:tcPr>
          <w:p w14:paraId="3C3A4CF5" w14:textId="5214E44D" w:rsidR="000F7054" w:rsidRPr="006C5A32" w:rsidRDefault="006C5A32" w:rsidP="004F72E5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  <w:r w:rsidRPr="006C5A32">
              <w:rPr>
                <w:color w:val="FF0000"/>
                <w:spacing w:val="-2"/>
              </w:rPr>
              <w:t>INFS</w:t>
            </w:r>
          </w:p>
        </w:tc>
        <w:tc>
          <w:tcPr>
            <w:tcW w:w="695" w:type="dxa"/>
          </w:tcPr>
          <w:p w14:paraId="3C3A4CF6" w14:textId="54B7EBAD" w:rsidR="000F7054" w:rsidRPr="006C5A32" w:rsidRDefault="006C5A32" w:rsidP="004F72E5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  <w:r w:rsidRPr="006C5A32">
              <w:rPr>
                <w:color w:val="FF0000"/>
                <w:spacing w:val="-2"/>
              </w:rPr>
              <w:t>768</w:t>
            </w:r>
          </w:p>
        </w:tc>
        <w:tc>
          <w:tcPr>
            <w:tcW w:w="2367" w:type="dxa"/>
          </w:tcPr>
          <w:p w14:paraId="3C3A4CF7" w14:textId="03583A6F" w:rsidR="000F7054" w:rsidRPr="006C5A32" w:rsidRDefault="006C5A32" w:rsidP="00865F3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6C5A32">
              <w:rPr>
                <w:spacing w:val="-2"/>
              </w:rPr>
              <w:t>Predictive Analytics for Decision Making</w:t>
            </w:r>
          </w:p>
        </w:tc>
        <w:tc>
          <w:tcPr>
            <w:tcW w:w="630" w:type="dxa"/>
          </w:tcPr>
          <w:p w14:paraId="3C3A4CF8" w14:textId="08322B9D" w:rsidR="000F7054" w:rsidRPr="000F7054" w:rsidRDefault="006C5A3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11C37" w14:paraId="3C3A4D03" w14:textId="77777777" w:rsidTr="00A916E9">
        <w:tc>
          <w:tcPr>
            <w:tcW w:w="807" w:type="dxa"/>
          </w:tcPr>
          <w:p w14:paraId="3C3A4CFA" w14:textId="35EE3CFE" w:rsidR="000F7054" w:rsidRPr="00944FBC" w:rsidRDefault="00A916E9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44FBC">
              <w:rPr>
                <w:strike/>
                <w:spacing w:val="-2"/>
              </w:rPr>
              <w:t>INFS</w:t>
            </w:r>
          </w:p>
        </w:tc>
        <w:tc>
          <w:tcPr>
            <w:tcW w:w="691" w:type="dxa"/>
          </w:tcPr>
          <w:p w14:paraId="3C3A4CFB" w14:textId="24145BDB" w:rsidR="000F7054" w:rsidRPr="00944FBC" w:rsidRDefault="00A916E9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44FBC">
              <w:rPr>
                <w:strike/>
                <w:spacing w:val="-2"/>
              </w:rPr>
              <w:t>736</w:t>
            </w:r>
          </w:p>
        </w:tc>
        <w:tc>
          <w:tcPr>
            <w:tcW w:w="2505" w:type="dxa"/>
          </w:tcPr>
          <w:p w14:paraId="3C3A4CFC" w14:textId="63F7BF32" w:rsidR="000F7054" w:rsidRPr="00944FBC" w:rsidRDefault="00944FBC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hyperlink r:id="rId15" w:history="1">
              <w:r w:rsidR="00A916E9" w:rsidRPr="00944FBC">
                <w:rPr>
                  <w:rStyle w:val="Hyperlink"/>
                  <w:strike/>
                  <w:color w:val="000000"/>
                  <w:u w:val="none"/>
                  <w:bdr w:val="none" w:sz="0" w:space="0" w:color="auto" w:frame="1"/>
                </w:rPr>
                <w:t>Technology for Mobile Devices</w:t>
              </w:r>
            </w:hyperlink>
            <w:r w:rsidR="00A916E9" w:rsidRPr="00944FBC">
              <w:rPr>
                <w:strike/>
                <w:color w:val="000000"/>
              </w:rPr>
              <w:t> </w:t>
            </w:r>
          </w:p>
        </w:tc>
        <w:tc>
          <w:tcPr>
            <w:tcW w:w="581" w:type="dxa"/>
          </w:tcPr>
          <w:p w14:paraId="3C3A4CFD" w14:textId="036C88E8" w:rsidR="000F7054" w:rsidRPr="00944FBC" w:rsidRDefault="00372E04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44FBC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C3A4CFE" w14:textId="329FC489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</w:tcPr>
          <w:p w14:paraId="3C3A4CFF" w14:textId="0BD348BE" w:rsidR="000F7054" w:rsidRPr="006C5A32" w:rsidRDefault="006C5A32" w:rsidP="004F72E5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  <w:r w:rsidRPr="006C5A32">
              <w:rPr>
                <w:color w:val="FF0000"/>
                <w:spacing w:val="-2"/>
              </w:rPr>
              <w:t>INFS</w:t>
            </w:r>
          </w:p>
        </w:tc>
        <w:tc>
          <w:tcPr>
            <w:tcW w:w="695" w:type="dxa"/>
          </w:tcPr>
          <w:p w14:paraId="3C3A4D00" w14:textId="2ED93BDE" w:rsidR="000F7054" w:rsidRPr="006C5A32" w:rsidRDefault="006C5A32" w:rsidP="004F72E5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  <w:r w:rsidRPr="006C5A32">
              <w:rPr>
                <w:color w:val="FF0000"/>
                <w:spacing w:val="-2"/>
              </w:rPr>
              <w:t>770</w:t>
            </w:r>
          </w:p>
        </w:tc>
        <w:tc>
          <w:tcPr>
            <w:tcW w:w="2367" w:type="dxa"/>
          </w:tcPr>
          <w:p w14:paraId="3C3A4D01" w14:textId="0B267ABF" w:rsidR="000F7054" w:rsidRPr="006C5A32" w:rsidRDefault="006C5A3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C5A32">
              <w:rPr>
                <w:spacing w:val="-2"/>
              </w:rPr>
              <w:t>Advanced Data Mining Applications</w:t>
            </w:r>
          </w:p>
        </w:tc>
        <w:tc>
          <w:tcPr>
            <w:tcW w:w="630" w:type="dxa"/>
          </w:tcPr>
          <w:p w14:paraId="3C3A4D02" w14:textId="33551A42" w:rsidR="000F7054" w:rsidRPr="000F7054" w:rsidRDefault="006C5A3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11C37" w14:paraId="3C3A4D0D" w14:textId="77777777" w:rsidTr="00A916E9">
        <w:tc>
          <w:tcPr>
            <w:tcW w:w="807" w:type="dxa"/>
          </w:tcPr>
          <w:p w14:paraId="3C3A4D04" w14:textId="1510F1F6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</w:tcPr>
          <w:p w14:paraId="3C3A4D05" w14:textId="31293632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5" w:type="dxa"/>
          </w:tcPr>
          <w:p w14:paraId="3C3A4D06" w14:textId="687909AC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C3A4D07" w14:textId="58A90D88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3C3A4D08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</w:tcPr>
          <w:p w14:paraId="3C3A4D09" w14:textId="579A4012" w:rsidR="009333FA" w:rsidRPr="006C5A32" w:rsidRDefault="006C5A32" w:rsidP="004F72E5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  <w:r w:rsidRPr="006C5A32">
              <w:rPr>
                <w:color w:val="FF0000"/>
                <w:spacing w:val="-2"/>
              </w:rPr>
              <w:t>INFS</w:t>
            </w:r>
          </w:p>
        </w:tc>
        <w:tc>
          <w:tcPr>
            <w:tcW w:w="695" w:type="dxa"/>
          </w:tcPr>
          <w:p w14:paraId="3C3A4D0A" w14:textId="0629340F" w:rsidR="009333FA" w:rsidRPr="006C5A32" w:rsidRDefault="006C5A32" w:rsidP="004F72E5">
            <w:pPr>
              <w:tabs>
                <w:tab w:val="center" w:pos="5400"/>
              </w:tabs>
              <w:suppressAutoHyphens/>
              <w:jc w:val="both"/>
              <w:rPr>
                <w:color w:val="FF0000"/>
                <w:spacing w:val="-2"/>
              </w:rPr>
            </w:pPr>
            <w:r w:rsidRPr="006C5A32">
              <w:rPr>
                <w:color w:val="FF0000"/>
                <w:spacing w:val="-2"/>
              </w:rPr>
              <w:t>772</w:t>
            </w:r>
          </w:p>
        </w:tc>
        <w:tc>
          <w:tcPr>
            <w:tcW w:w="2367" w:type="dxa"/>
          </w:tcPr>
          <w:p w14:paraId="3C3A4D0B" w14:textId="703A5094" w:rsidR="009333FA" w:rsidRPr="006C5A32" w:rsidRDefault="006C5A32" w:rsidP="00372E0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6C5A32">
              <w:rPr>
                <w:spacing w:val="-2"/>
              </w:rPr>
              <w:t>Programming for Data Analytics</w:t>
            </w:r>
          </w:p>
        </w:tc>
        <w:tc>
          <w:tcPr>
            <w:tcW w:w="630" w:type="dxa"/>
          </w:tcPr>
          <w:p w14:paraId="3C3A4D0C" w14:textId="778CC3AC" w:rsidR="009333FA" w:rsidRPr="000F7054" w:rsidRDefault="00372E0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C5A32" w14:paraId="3C3A4D17" w14:textId="77777777" w:rsidTr="00647887">
        <w:tc>
          <w:tcPr>
            <w:tcW w:w="4003" w:type="dxa"/>
            <w:gridSpan w:val="3"/>
            <w:tcBorders>
              <w:bottom w:val="single" w:sz="4" w:space="0" w:color="auto"/>
            </w:tcBorders>
          </w:tcPr>
          <w:p w14:paraId="3C3A4D10" w14:textId="358D93EB" w:rsidR="006C5A32" w:rsidRPr="006C5A32" w:rsidRDefault="006C5A32" w:rsidP="006C5A3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6C5A32">
              <w:rPr>
                <w:b/>
                <w:spacing w:val="-2"/>
              </w:rPr>
              <w:t>Network Administration &amp; Security</w:t>
            </w:r>
          </w:p>
        </w:tc>
        <w:tc>
          <w:tcPr>
            <w:tcW w:w="581" w:type="dxa"/>
          </w:tcPr>
          <w:p w14:paraId="3C3A4D11" w14:textId="5BB80D30" w:rsidR="006C5A32" w:rsidRPr="000F7054" w:rsidRDefault="006C5A32" w:rsidP="006C5A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3C3A4D12" w14:textId="77777777" w:rsidR="006C5A32" w:rsidRPr="000F7054" w:rsidRDefault="006C5A32" w:rsidP="006C5A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1" w:type="dxa"/>
            <w:gridSpan w:val="3"/>
            <w:tcBorders>
              <w:bottom w:val="single" w:sz="4" w:space="0" w:color="auto"/>
            </w:tcBorders>
          </w:tcPr>
          <w:p w14:paraId="3C3A4D15" w14:textId="0B39DE0A" w:rsidR="006C5A32" w:rsidRPr="006C5A32" w:rsidRDefault="006C5A32" w:rsidP="006C5A3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6C5A32">
              <w:rPr>
                <w:b/>
                <w:spacing w:val="-2"/>
              </w:rPr>
              <w:t>Network Administration &amp; Security</w:t>
            </w:r>
          </w:p>
        </w:tc>
        <w:tc>
          <w:tcPr>
            <w:tcW w:w="630" w:type="dxa"/>
          </w:tcPr>
          <w:p w14:paraId="3C3A4D16" w14:textId="4607EF70" w:rsidR="006C5A32" w:rsidRPr="000F7054" w:rsidRDefault="006C5A32" w:rsidP="006C5A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C5A32" w14:paraId="1413153E" w14:textId="77777777" w:rsidTr="00905B31">
        <w:tc>
          <w:tcPr>
            <w:tcW w:w="4003" w:type="dxa"/>
            <w:gridSpan w:val="3"/>
            <w:tcBorders>
              <w:bottom w:val="single" w:sz="4" w:space="0" w:color="auto"/>
            </w:tcBorders>
          </w:tcPr>
          <w:p w14:paraId="75743C6A" w14:textId="13707152" w:rsidR="006C5A32" w:rsidRPr="006C5A32" w:rsidRDefault="006C5A32" w:rsidP="006C5A32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6C5A32">
              <w:rPr>
                <w:b/>
                <w:spacing w:val="-2"/>
              </w:rPr>
              <w:t xml:space="preserve">Data </w:t>
            </w:r>
            <w:proofErr w:type="spellStart"/>
            <w:r w:rsidRPr="006C5A32">
              <w:rPr>
                <w:b/>
                <w:spacing w:val="-2"/>
              </w:rPr>
              <w:t>Managemnet</w:t>
            </w:r>
            <w:proofErr w:type="spellEnd"/>
          </w:p>
        </w:tc>
        <w:tc>
          <w:tcPr>
            <w:tcW w:w="581" w:type="dxa"/>
          </w:tcPr>
          <w:p w14:paraId="073E9C6E" w14:textId="3EDEBF55" w:rsidR="006C5A32" w:rsidRPr="000F7054" w:rsidRDefault="006C5A32" w:rsidP="006C5A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0803ED6C" w14:textId="77777777" w:rsidR="006C5A32" w:rsidRPr="000F7054" w:rsidRDefault="006C5A32" w:rsidP="006C5A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1" w:type="dxa"/>
            <w:gridSpan w:val="3"/>
            <w:tcBorders>
              <w:bottom w:val="single" w:sz="4" w:space="0" w:color="auto"/>
            </w:tcBorders>
          </w:tcPr>
          <w:p w14:paraId="368B3574" w14:textId="3979724E" w:rsidR="006C5A32" w:rsidRPr="006C5A32" w:rsidRDefault="006C5A32" w:rsidP="006C5A32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6C5A32">
              <w:rPr>
                <w:b/>
                <w:spacing w:val="-2"/>
              </w:rPr>
              <w:t xml:space="preserve">Data </w:t>
            </w:r>
            <w:proofErr w:type="spellStart"/>
            <w:r w:rsidRPr="006C5A32">
              <w:rPr>
                <w:b/>
                <w:spacing w:val="-2"/>
              </w:rPr>
              <w:t>Managemnet</w:t>
            </w:r>
            <w:proofErr w:type="spellEnd"/>
          </w:p>
        </w:tc>
        <w:tc>
          <w:tcPr>
            <w:tcW w:w="630" w:type="dxa"/>
          </w:tcPr>
          <w:p w14:paraId="158E6DB2" w14:textId="0322F348" w:rsidR="006C5A32" w:rsidRPr="000F7054" w:rsidRDefault="006C5A32" w:rsidP="006C5A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11C37" w14:paraId="3C3A4D21" w14:textId="77777777" w:rsidTr="00A916E9">
        <w:tc>
          <w:tcPr>
            <w:tcW w:w="807" w:type="dxa"/>
            <w:tcBorders>
              <w:left w:val="nil"/>
              <w:bottom w:val="nil"/>
              <w:right w:val="nil"/>
            </w:tcBorders>
          </w:tcPr>
          <w:p w14:paraId="3C3A4D18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C3A4D19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5" w:type="dxa"/>
            <w:tcBorders>
              <w:left w:val="nil"/>
              <w:bottom w:val="nil"/>
            </w:tcBorders>
          </w:tcPr>
          <w:p w14:paraId="3C3A4D1A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3C3A4D1B" w14:textId="0F76C6D7" w:rsidR="009333FA" w:rsidRPr="000F7054" w:rsidRDefault="006C5A3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000000" w:themeFill="text1"/>
          </w:tcPr>
          <w:p w14:paraId="3C3A4D1C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</w:tcPr>
          <w:p w14:paraId="3C3A4D1D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14:paraId="3C3A4D1E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67" w:type="dxa"/>
            <w:tcBorders>
              <w:left w:val="nil"/>
              <w:bottom w:val="nil"/>
            </w:tcBorders>
          </w:tcPr>
          <w:p w14:paraId="3C3A4D1F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C3A4D20" w14:textId="3413AE50" w:rsidR="009333FA" w:rsidRPr="000F7054" w:rsidRDefault="006C5A3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0661C0EB"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C3A4D24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5" w14:textId="7E819ECA" w:rsidR="0032416C" w:rsidRDefault="00A301E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This is a revision to the curriculum in </w:t>
      </w:r>
      <w:r w:rsidR="005C403C">
        <w:rPr>
          <w:spacing w:val="-2"/>
          <w:sz w:val="24"/>
        </w:rPr>
        <w:t>the General specialization in the MSIS</w:t>
      </w:r>
      <w:r>
        <w:rPr>
          <w:spacing w:val="-2"/>
          <w:sz w:val="24"/>
        </w:rPr>
        <w:t xml:space="preserve"> program</w:t>
      </w:r>
      <w:r w:rsidR="00082AC7">
        <w:rPr>
          <w:spacing w:val="-2"/>
          <w:sz w:val="24"/>
        </w:rPr>
        <w:t xml:space="preserve"> following the change of an MSIS </w:t>
      </w:r>
      <w:r w:rsidR="005C403C">
        <w:rPr>
          <w:spacing w:val="-2"/>
          <w:sz w:val="24"/>
        </w:rPr>
        <w:t>specialization from Application Development to Analytics</w:t>
      </w:r>
      <w:r>
        <w:rPr>
          <w:spacing w:val="-2"/>
          <w:sz w:val="24"/>
        </w:rPr>
        <w:t xml:space="preserve">. </w:t>
      </w:r>
    </w:p>
    <w:sectPr w:rsidR="0032416C" w:rsidSect="006403C1"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FAA9" w14:textId="77777777" w:rsidR="00845E78" w:rsidRDefault="00845E78" w:rsidP="00193C86">
      <w:r>
        <w:separator/>
      </w:r>
    </w:p>
  </w:endnote>
  <w:endnote w:type="continuationSeparator" w:id="0">
    <w:p w14:paraId="2737AC69" w14:textId="77777777" w:rsidR="00845E78" w:rsidRDefault="00845E7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4D2C" w14:textId="77777777" w:rsidR="006403C1" w:rsidRPr="006403C1" w:rsidRDefault="006403C1" w:rsidP="00D45CE1">
    <w:pPr>
      <w:pStyle w:val="Footer"/>
      <w:jc w:val="center"/>
      <w:rPr>
        <w:i/>
      </w:rPr>
    </w:pPr>
  </w:p>
  <w:p w14:paraId="3C3A4D2D" w14:textId="77777777" w:rsidR="00E00D8E" w:rsidRPr="006403C1" w:rsidRDefault="00E00D8E" w:rsidP="00D45CE1">
    <w:pPr>
      <w:pStyle w:val="Footer"/>
      <w:jc w:val="center"/>
      <w:rPr>
        <w:i/>
      </w:rPr>
    </w:pPr>
    <w:r w:rsidRPr="006403C1">
      <w:rPr>
        <w:i/>
      </w:rPr>
      <w:t xml:space="preserve">Program Forms, </w:t>
    </w:r>
    <w:r w:rsidR="00517491" w:rsidRPr="006403C1">
      <w:rPr>
        <w:i/>
      </w:rPr>
      <w:t>Minor Program Modification</w:t>
    </w:r>
    <w:r w:rsidRPr="006403C1">
      <w:rPr>
        <w:i/>
      </w:rPr>
      <w:t xml:space="preserve"> Form (last revised </w:t>
    </w:r>
    <w:r w:rsidR="006403C1">
      <w:rPr>
        <w:i/>
      </w:rPr>
      <w:t>0</w:t>
    </w:r>
    <w:r w:rsidR="0067491D">
      <w:rPr>
        <w:i/>
      </w:rPr>
      <w:t>8</w:t>
    </w:r>
    <w:r w:rsidRPr="006403C1">
      <w:rPr>
        <w:i/>
      </w:rPr>
      <w:t>/201</w:t>
    </w:r>
    <w:r w:rsidR="007666E1" w:rsidRPr="006403C1">
      <w:rPr>
        <w:i/>
      </w:rPr>
      <w:t>6</w:t>
    </w:r>
    <w:r w:rsidRPr="006403C1">
      <w:rPr>
        <w:i/>
      </w:rPr>
      <w:t>)</w:t>
    </w:r>
  </w:p>
  <w:p w14:paraId="3C3A4D2E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EDCB6F0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082AC7">
          <w:rPr>
            <w:bCs/>
            <w:noProof/>
          </w:rPr>
          <w:t>1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082AC7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0D7B" w14:textId="77777777" w:rsidR="00845E78" w:rsidRDefault="00845E78" w:rsidP="00193C86">
      <w:r>
        <w:separator/>
      </w:r>
    </w:p>
  </w:footnote>
  <w:footnote w:type="continuationSeparator" w:id="0">
    <w:p w14:paraId="0E4547AE" w14:textId="77777777" w:rsidR="00845E78" w:rsidRDefault="00845E78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F4146"/>
    <w:multiLevelType w:val="multilevel"/>
    <w:tmpl w:val="A2B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596FFF"/>
    <w:multiLevelType w:val="multilevel"/>
    <w:tmpl w:val="A386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892277">
    <w:abstractNumId w:val="3"/>
  </w:num>
  <w:num w:numId="2" w16cid:durableId="315957200">
    <w:abstractNumId w:val="1"/>
  </w:num>
  <w:num w:numId="3" w16cid:durableId="1425033244">
    <w:abstractNumId w:val="2"/>
  </w:num>
  <w:num w:numId="4" w16cid:durableId="866286574">
    <w:abstractNumId w:val="6"/>
  </w:num>
  <w:num w:numId="5" w16cid:durableId="1114668618">
    <w:abstractNumId w:val="0"/>
  </w:num>
  <w:num w:numId="6" w16cid:durableId="1332761412">
    <w:abstractNumId w:val="4"/>
  </w:num>
  <w:num w:numId="7" w16cid:durableId="1299384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6564F"/>
    <w:rsid w:val="000700CD"/>
    <w:rsid w:val="00074FAB"/>
    <w:rsid w:val="00082AC7"/>
    <w:rsid w:val="000A3D02"/>
    <w:rsid w:val="000A4909"/>
    <w:rsid w:val="000B6EC4"/>
    <w:rsid w:val="000C1AA6"/>
    <w:rsid w:val="000C1E3D"/>
    <w:rsid w:val="000C7E66"/>
    <w:rsid w:val="000E0027"/>
    <w:rsid w:val="000E2D48"/>
    <w:rsid w:val="000F4F07"/>
    <w:rsid w:val="000F7054"/>
    <w:rsid w:val="00126BD1"/>
    <w:rsid w:val="00142F19"/>
    <w:rsid w:val="001433A7"/>
    <w:rsid w:val="00155A55"/>
    <w:rsid w:val="001666CA"/>
    <w:rsid w:val="00183156"/>
    <w:rsid w:val="0018503F"/>
    <w:rsid w:val="00187FB9"/>
    <w:rsid w:val="00193C86"/>
    <w:rsid w:val="00194A20"/>
    <w:rsid w:val="00195F72"/>
    <w:rsid w:val="001A16C7"/>
    <w:rsid w:val="001B0006"/>
    <w:rsid w:val="001B1F25"/>
    <w:rsid w:val="001B70FE"/>
    <w:rsid w:val="001D1169"/>
    <w:rsid w:val="001D3D07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2B2F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2E04"/>
    <w:rsid w:val="00377961"/>
    <w:rsid w:val="00384C6A"/>
    <w:rsid w:val="0038763F"/>
    <w:rsid w:val="003964D0"/>
    <w:rsid w:val="003B1075"/>
    <w:rsid w:val="003B56D3"/>
    <w:rsid w:val="003E1595"/>
    <w:rsid w:val="003E69F8"/>
    <w:rsid w:val="003F30B1"/>
    <w:rsid w:val="004067C3"/>
    <w:rsid w:val="004124BA"/>
    <w:rsid w:val="00414146"/>
    <w:rsid w:val="00434733"/>
    <w:rsid w:val="004408F2"/>
    <w:rsid w:val="00443C57"/>
    <w:rsid w:val="004735F7"/>
    <w:rsid w:val="00476AEC"/>
    <w:rsid w:val="00482868"/>
    <w:rsid w:val="0048543A"/>
    <w:rsid w:val="004A2A50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091F"/>
    <w:rsid w:val="005379CF"/>
    <w:rsid w:val="0054031A"/>
    <w:rsid w:val="0054080A"/>
    <w:rsid w:val="005441CE"/>
    <w:rsid w:val="00555023"/>
    <w:rsid w:val="005646F3"/>
    <w:rsid w:val="005647ED"/>
    <w:rsid w:val="00576F43"/>
    <w:rsid w:val="005A2A89"/>
    <w:rsid w:val="005B675F"/>
    <w:rsid w:val="005C403C"/>
    <w:rsid w:val="005D3A16"/>
    <w:rsid w:val="005E37FC"/>
    <w:rsid w:val="005F056A"/>
    <w:rsid w:val="005F0B88"/>
    <w:rsid w:val="005F3039"/>
    <w:rsid w:val="00600D89"/>
    <w:rsid w:val="006356E2"/>
    <w:rsid w:val="006403C1"/>
    <w:rsid w:val="00656014"/>
    <w:rsid w:val="00663027"/>
    <w:rsid w:val="0066628B"/>
    <w:rsid w:val="00671ED7"/>
    <w:rsid w:val="0067491D"/>
    <w:rsid w:val="00681937"/>
    <w:rsid w:val="00686CAC"/>
    <w:rsid w:val="00690332"/>
    <w:rsid w:val="006A0361"/>
    <w:rsid w:val="006B2979"/>
    <w:rsid w:val="006C5A32"/>
    <w:rsid w:val="006D4E72"/>
    <w:rsid w:val="006D69E7"/>
    <w:rsid w:val="006D708F"/>
    <w:rsid w:val="006E778C"/>
    <w:rsid w:val="006F624A"/>
    <w:rsid w:val="00700DE1"/>
    <w:rsid w:val="00710546"/>
    <w:rsid w:val="00711C37"/>
    <w:rsid w:val="0072651A"/>
    <w:rsid w:val="00727DC0"/>
    <w:rsid w:val="00730886"/>
    <w:rsid w:val="007666E1"/>
    <w:rsid w:val="007727F9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154D5"/>
    <w:rsid w:val="00842B1F"/>
    <w:rsid w:val="0084510C"/>
    <w:rsid w:val="00845E78"/>
    <w:rsid w:val="008468F0"/>
    <w:rsid w:val="008520C2"/>
    <w:rsid w:val="008534A7"/>
    <w:rsid w:val="00854C5D"/>
    <w:rsid w:val="008561FB"/>
    <w:rsid w:val="00862072"/>
    <w:rsid w:val="00865F36"/>
    <w:rsid w:val="00872312"/>
    <w:rsid w:val="00873F63"/>
    <w:rsid w:val="00874B3A"/>
    <w:rsid w:val="00874DBC"/>
    <w:rsid w:val="00876A06"/>
    <w:rsid w:val="00886CE4"/>
    <w:rsid w:val="008900E1"/>
    <w:rsid w:val="008A2109"/>
    <w:rsid w:val="008A2DFD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44FBC"/>
    <w:rsid w:val="00960589"/>
    <w:rsid w:val="00964CB1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01EC"/>
    <w:rsid w:val="00A31D2B"/>
    <w:rsid w:val="00A3328E"/>
    <w:rsid w:val="00A34D50"/>
    <w:rsid w:val="00A3769E"/>
    <w:rsid w:val="00A4711D"/>
    <w:rsid w:val="00A63AF2"/>
    <w:rsid w:val="00A839E0"/>
    <w:rsid w:val="00A83B0B"/>
    <w:rsid w:val="00A916E9"/>
    <w:rsid w:val="00AB29D7"/>
    <w:rsid w:val="00AC30B9"/>
    <w:rsid w:val="00AE11AB"/>
    <w:rsid w:val="00AF69A7"/>
    <w:rsid w:val="00B27661"/>
    <w:rsid w:val="00B27906"/>
    <w:rsid w:val="00B5594A"/>
    <w:rsid w:val="00B607D6"/>
    <w:rsid w:val="00B6567E"/>
    <w:rsid w:val="00B70EBD"/>
    <w:rsid w:val="00B71E47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456C7"/>
    <w:rsid w:val="00C8239B"/>
    <w:rsid w:val="00C836F7"/>
    <w:rsid w:val="00C961FD"/>
    <w:rsid w:val="00CB57A3"/>
    <w:rsid w:val="00CD11A4"/>
    <w:rsid w:val="00CD5571"/>
    <w:rsid w:val="00CE2EDB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52B0F"/>
    <w:rsid w:val="00D6759D"/>
    <w:rsid w:val="00D85CB4"/>
    <w:rsid w:val="00D86EA5"/>
    <w:rsid w:val="00DC05BB"/>
    <w:rsid w:val="00E00D8E"/>
    <w:rsid w:val="00E141D7"/>
    <w:rsid w:val="00E51918"/>
    <w:rsid w:val="00E80AE8"/>
    <w:rsid w:val="00E815B3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96624"/>
    <w:rsid w:val="00FB4818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56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16E9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talog.dsu.edu/preview_program.php?catoid=36&amp;poid=2798&amp;returnto=1679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talog.dsu.edu/preview_program.php?catoid=36&amp;poid=2798&amp;returnto=167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catalog.dsu.edu/preview_program.php?catoid=36&amp;poid=2798&amp;returnto=1679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talog.dsu.edu/preview_program.php?catoid=36&amp;poid=2798&amp;returnto=167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63DA7"/>
    <w:rsid w:val="000E2756"/>
    <w:rsid w:val="005A1B7F"/>
    <w:rsid w:val="007D3075"/>
    <w:rsid w:val="00893CE7"/>
    <w:rsid w:val="00946008"/>
    <w:rsid w:val="00955D35"/>
    <w:rsid w:val="00A27335"/>
    <w:rsid w:val="00CC32A8"/>
    <w:rsid w:val="00DD664A"/>
    <w:rsid w:val="00E0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9E35AD67A2E469422A367FD03BCF0" ma:contentTypeVersion="12" ma:contentTypeDescription="Create a new document." ma:contentTypeScope="" ma:versionID="a8bca31e794f4bc52c3b5a5362093afe">
  <xsd:schema xmlns:xsd="http://www.w3.org/2001/XMLSchema" xmlns:xs="http://www.w3.org/2001/XMLSchema" xmlns:p="http://schemas.microsoft.com/office/2006/metadata/properties" xmlns:ns2="fd2ba085-9857-428f-a9b5-5f4cc20ec357" xmlns:ns3="91c03298-90c1-4eee-8119-424120b797a3" targetNamespace="http://schemas.microsoft.com/office/2006/metadata/properties" ma:root="true" ma:fieldsID="7f0205a2993c70b3c56bbac38a81bee6" ns2:_="" ns3:_="">
    <xsd:import namespace="fd2ba085-9857-428f-a9b5-5f4cc20ec357"/>
    <xsd:import namespace="91c03298-90c1-4eee-8119-424120b79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ba085-9857-428f-a9b5-5f4cc20ec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03298-90c1-4eee-8119-424120b79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0632F2-0FFD-423F-A96F-41FAB35656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CB8230-F60F-47EE-8074-FDF5BD1DC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ba085-9857-428f-a9b5-5f4cc20ec357"/>
    <ds:schemaRef ds:uri="91c03298-90c1-4eee-8119-424120b7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8</cp:revision>
  <cp:lastPrinted>2016-08-26T16:24:00Z</cp:lastPrinted>
  <dcterms:created xsi:type="dcterms:W3CDTF">2023-03-22T18:31:00Z</dcterms:created>
  <dcterms:modified xsi:type="dcterms:W3CDTF">2023-04-03T21:31:00Z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0x0101004C59E35AD67A2E469422A367FD03BCF0</vt:lpwstr>
  </property>
</Properties>
</file>