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003564" w:rsidRPr="00CB4BA4" w14:paraId="4E2FFB30" w14:textId="77777777" w:rsidTr="0056187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15E1937" w14:textId="77777777" w:rsidR="00003564" w:rsidRPr="004D3083" w:rsidRDefault="00003564" w:rsidP="005618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99B6AE" wp14:editId="080203C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1F9FB71" w14:textId="77777777" w:rsidR="00003564" w:rsidRPr="004D3083" w:rsidRDefault="00003564" w:rsidP="0056187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03564" w:rsidRPr="00CB4BA4" w14:paraId="345F7013" w14:textId="77777777" w:rsidTr="00561876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1C431D0" w14:textId="77777777" w:rsidR="00003564" w:rsidRPr="00CB4BA4" w:rsidRDefault="00003564" w:rsidP="00561876">
            <w:pPr>
              <w:jc w:val="center"/>
            </w:pPr>
          </w:p>
        </w:tc>
        <w:tc>
          <w:tcPr>
            <w:tcW w:w="7583" w:type="dxa"/>
            <w:vAlign w:val="center"/>
          </w:tcPr>
          <w:p w14:paraId="7EB7B613" w14:textId="77777777" w:rsidR="00003564" w:rsidRDefault="00003564" w:rsidP="00561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8D0FBF9" w14:textId="77777777" w:rsidR="00003564" w:rsidRPr="001E60AF" w:rsidRDefault="00003564" w:rsidP="0056187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003564" w:rsidRPr="00CB4BA4" w14:paraId="6E1097B9" w14:textId="77777777" w:rsidTr="00561876">
        <w:trPr>
          <w:trHeight w:val="710"/>
        </w:trPr>
        <w:tc>
          <w:tcPr>
            <w:tcW w:w="1885" w:type="dxa"/>
            <w:vMerge/>
            <w:vAlign w:val="center"/>
          </w:tcPr>
          <w:p w14:paraId="4C5B62F7" w14:textId="77777777" w:rsidR="00003564" w:rsidRPr="00CB4BA4" w:rsidRDefault="00003564" w:rsidP="00561876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68F0844E" w14:textId="77777777" w:rsidR="00003564" w:rsidRDefault="00003564" w:rsidP="00561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Courses: Minor Modifications</w:t>
            </w:r>
          </w:p>
        </w:tc>
      </w:tr>
      <w:tr w:rsidR="00003564" w:rsidRPr="004D3083" w14:paraId="5ED38F7E" w14:textId="77777777" w:rsidTr="0056187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D9989EC" w14:textId="77777777" w:rsidR="00003564" w:rsidRPr="004D3083" w:rsidRDefault="00003564" w:rsidP="005618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64CE3FF" w14:textId="77777777" w:rsidR="00003564" w:rsidRPr="004D3083" w:rsidRDefault="00003564" w:rsidP="0056187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534B727" w14:textId="77777777" w:rsidR="00003564" w:rsidRPr="00E749AE" w:rsidRDefault="00003564" w:rsidP="0000356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02633FF8" w14:textId="77777777" w:rsidR="00003564" w:rsidRPr="00CB4BA4" w:rsidRDefault="00003564" w:rsidP="0000356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>
        <w:rPr>
          <w:spacing w:val="-2"/>
        </w:rPr>
        <w:t xml:space="preserve">system course database </w:t>
      </w:r>
      <w:r w:rsidRPr="00CB4BA4">
        <w:rPr>
          <w:spacing w:val="-2"/>
        </w:rPr>
        <w:t>for information about existing courses before submitting this form.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5D7FE08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6A7BCE94" w:rsidR="004F72E5" w:rsidRPr="004F72E5" w:rsidRDefault="00933D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B47FD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3CD96D7" w14:textId="61971FAE" w:rsidR="004F72E5" w:rsidRPr="004F72E5" w:rsidRDefault="00BB5E0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</w:t>
            </w:r>
          </w:p>
        </w:tc>
        <w:tc>
          <w:tcPr>
            <w:tcW w:w="360" w:type="dxa"/>
            <w:vAlign w:val="bottom"/>
          </w:tcPr>
          <w:p w14:paraId="4120998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AEF809" w14:textId="0A56FF06" w:rsidR="004F72E5" w:rsidRPr="004F72E5" w:rsidRDefault="002E2190" w:rsidP="003F3CE6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Deb Tech</w:t>
            </w:r>
          </w:p>
        </w:tc>
        <w:tc>
          <w:tcPr>
            <w:tcW w:w="248" w:type="dxa"/>
            <w:vAlign w:val="bottom"/>
          </w:tcPr>
          <w:p w14:paraId="456E2D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1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E33548" w14:textId="4DF939A1" w:rsidR="004F72E5" w:rsidRPr="004F72E5" w:rsidRDefault="002E2190" w:rsidP="00456EA5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11/14/2022</w:t>
                </w:r>
              </w:p>
            </w:tc>
          </w:sdtContent>
        </w:sdt>
      </w:tr>
      <w:tr w:rsidR="004F72E5" w:rsidRPr="004F72E5" w14:paraId="54A75E3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D813B5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0BCF9B2" w14:textId="3B6F9541" w:rsidR="004F72E5" w:rsidRPr="004F72E5" w:rsidRDefault="00BB5E0A" w:rsidP="001704F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29AC5698" w:rsidR="004F72E5" w:rsidRPr="004F72E5" w:rsidRDefault="002E219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776</w:t>
            </w:r>
          </w:p>
        </w:tc>
        <w:tc>
          <w:tcPr>
            <w:tcW w:w="6480" w:type="dxa"/>
          </w:tcPr>
          <w:p w14:paraId="56207C5B" w14:textId="72C3FA87" w:rsidR="004F72E5" w:rsidRPr="004F72E5" w:rsidRDefault="006A4BE2" w:rsidP="001704F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Fundraising Strategies and Innovations</w:t>
            </w:r>
          </w:p>
        </w:tc>
        <w:tc>
          <w:tcPr>
            <w:tcW w:w="1165" w:type="dxa"/>
          </w:tcPr>
          <w:p w14:paraId="374F93D7" w14:textId="4C6E3380" w:rsidR="004F72E5" w:rsidRPr="004F72E5" w:rsidRDefault="00C043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2668438E" w:rsidR="004F72E5" w:rsidRPr="004F72E5" w:rsidRDefault="00505B35" w:rsidP="00505B3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1/1/2023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23617F89" w:rsidR="004F72E5" w:rsidRPr="004D3083" w:rsidRDefault="00C0439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3666E998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5"/>
        <w:gridCol w:w="1982"/>
        <w:gridCol w:w="479"/>
        <w:gridCol w:w="1980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2CC255EB" w:rsidR="004F72E5" w:rsidRPr="004F72E5" w:rsidRDefault="003B556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904FAF" w14:textId="6BB40BAD" w:rsidR="004F72E5" w:rsidRPr="004F72E5" w:rsidRDefault="004F72E5" w:rsidP="00C75E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420D4D24" w:rsidR="004F72E5" w:rsidRPr="004F72E5" w:rsidRDefault="00B41DD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</w:t>
            </w:r>
            <w:r w:rsidR="004F72E5" w:rsidRPr="004F72E5">
              <w:rPr>
                <w:spacing w:val="-2"/>
                <w:sz w:val="24"/>
              </w:rPr>
              <w:t>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7530E321" w:rsidR="004F72E5" w:rsidRPr="004F72E5" w:rsidRDefault="004F72E5" w:rsidP="0091614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6A24F3D9" w:rsidR="004F72E5" w:rsidRPr="004F72E5" w:rsidRDefault="001704F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26ABBA34" w:rsidR="004F72E5" w:rsidRPr="004F72E5" w:rsidRDefault="004F72E5" w:rsidP="00C04392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15E36D2A" w:rsidR="004F72E5" w:rsidRPr="004F72E5" w:rsidRDefault="003B556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0A83B0A" w14:textId="2C3B498B" w:rsidR="004F72E5" w:rsidRPr="003A300F" w:rsidRDefault="003B5564" w:rsidP="003B5564">
            <w:r>
              <w:t xml:space="preserve">Students will develop an understanding of the Philanthropic field, with an emphasis on the unique </w:t>
            </w:r>
            <w:proofErr w:type="gramStart"/>
            <w:r>
              <w:t>fund raising</w:t>
            </w:r>
            <w:proofErr w:type="gramEnd"/>
            <w:r>
              <w:t xml:space="preserve"> aspects </w:t>
            </w:r>
            <w:r w:rsidRPr="003B5564">
              <w:t>associated with Educational and Medical institutions</w:t>
            </w:r>
            <w:r>
              <w:t>.  Students will create a comprehensive development plan and apply fund raising strategies while balancing individual donor and institutional needs.  The use of current innovations within an ethical context (</w:t>
            </w:r>
            <w:proofErr w:type="gramStart"/>
            <w:r>
              <w:t>i.e.</w:t>
            </w:r>
            <w:proofErr w:type="gramEnd"/>
            <w:r>
              <w:t xml:space="preserve"> digital channels, data analytics, etc.) to improve fund raising, engagement and impact will be emphasized.</w:t>
            </w: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D68D4E" w14:textId="4DBBFEC2" w:rsidR="004F72E5" w:rsidRPr="004F72E5" w:rsidRDefault="003B5564" w:rsidP="003A300F">
            <w:pPr>
              <w:rPr>
                <w:spacing w:val="-2"/>
                <w:sz w:val="24"/>
              </w:rPr>
            </w:pPr>
            <w:r>
              <w:t xml:space="preserve">Suggestion: Students will develop an understanding of the Philanthropic field, with an emphasis on the unique fund-raising aspects </w:t>
            </w:r>
            <w:r>
              <w:rPr>
                <w:highlight w:val="yellow"/>
              </w:rPr>
              <w:t>specific to student interests (i.e., Educational, Medical, or Athletic organizations</w:t>
            </w:r>
            <w:proofErr w:type="gramStart"/>
            <w:r>
              <w:rPr>
                <w:highlight w:val="yellow"/>
              </w:rPr>
              <w:t>) .</w:t>
            </w:r>
            <w:proofErr w:type="gramEnd"/>
            <w:r>
              <w:t>  Students will create a comprehensive development plan and apply fund raising strategies while balancing individual donor and institutional needs.  The use of current innovations within an ethical context (</w:t>
            </w:r>
            <w:proofErr w:type="gramStart"/>
            <w:r>
              <w:t>i.e.</w:t>
            </w:r>
            <w:proofErr w:type="gramEnd"/>
            <w:r>
              <w:t xml:space="preserve"> digital channels, data analytics, etc.) to improve fund raising, engagement and impact will be emphasized</w:t>
            </w:r>
            <w:r w:rsidR="003A300F">
              <w:t>.</w:t>
            </w: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E674F1C" w:rsidR="004F72E5" w:rsidRPr="000420E7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  <w:r w:rsidR="003B5564">
              <w:rPr>
                <w:b/>
                <w:spacing w:val="-2"/>
                <w:sz w:val="24"/>
              </w:rPr>
              <w:t xml:space="preserve">  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6C6B3EB" w14:textId="77777777" w:rsidR="004F72E5" w:rsidRDefault="00006C78" w:rsidP="00006C78">
            <w:pPr>
              <w:jc w:val="both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The course description is updated to provide a broader range of fields of student interest.</w:t>
            </w:r>
          </w:p>
          <w:p w14:paraId="2CCCD00F" w14:textId="3C1B84E9" w:rsidR="003A300F" w:rsidRPr="00DD158A" w:rsidRDefault="003A300F" w:rsidP="00006C78">
            <w:pPr>
              <w:jc w:val="both"/>
              <w:rPr>
                <w:sz w:val="24"/>
              </w:rPr>
            </w:pPr>
          </w:p>
        </w:tc>
      </w:tr>
    </w:tbl>
    <w:p w14:paraId="27CBB6E8" w14:textId="77777777" w:rsidR="003A300F" w:rsidRDefault="003A300F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3D02EC13" w14:textId="0FF0E69C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E662" w14:textId="77777777" w:rsidR="008E3E3C" w:rsidRDefault="008E3E3C" w:rsidP="00193C86">
      <w:r>
        <w:separator/>
      </w:r>
    </w:p>
  </w:endnote>
  <w:endnote w:type="continuationSeparator" w:id="0">
    <w:p w14:paraId="737A8C9B" w14:textId="77777777" w:rsidR="008E3E3C" w:rsidRDefault="008E3E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75EB3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75EB3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A764" w14:textId="77777777" w:rsidR="008E3E3C" w:rsidRDefault="008E3E3C" w:rsidP="00193C86">
      <w:r>
        <w:separator/>
      </w:r>
    </w:p>
  </w:footnote>
  <w:footnote w:type="continuationSeparator" w:id="0">
    <w:p w14:paraId="6717EC73" w14:textId="77777777" w:rsidR="008E3E3C" w:rsidRDefault="008E3E3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4245103">
    <w:abstractNumId w:val="2"/>
  </w:num>
  <w:num w:numId="2" w16cid:durableId="173880901">
    <w:abstractNumId w:val="1"/>
  </w:num>
  <w:num w:numId="3" w16cid:durableId="32246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564"/>
    <w:rsid w:val="00004362"/>
    <w:rsid w:val="00006BCE"/>
    <w:rsid w:val="00006C78"/>
    <w:rsid w:val="00007741"/>
    <w:rsid w:val="000420E7"/>
    <w:rsid w:val="0005263C"/>
    <w:rsid w:val="00075935"/>
    <w:rsid w:val="00080BD2"/>
    <w:rsid w:val="000B6EC4"/>
    <w:rsid w:val="000C7E66"/>
    <w:rsid w:val="00103082"/>
    <w:rsid w:val="00103F72"/>
    <w:rsid w:val="00141F56"/>
    <w:rsid w:val="00142F19"/>
    <w:rsid w:val="00155A55"/>
    <w:rsid w:val="001704FE"/>
    <w:rsid w:val="001746B0"/>
    <w:rsid w:val="0018503F"/>
    <w:rsid w:val="00187FB9"/>
    <w:rsid w:val="00193C86"/>
    <w:rsid w:val="00194A20"/>
    <w:rsid w:val="001B0006"/>
    <w:rsid w:val="001B0364"/>
    <w:rsid w:val="001B519C"/>
    <w:rsid w:val="001C345E"/>
    <w:rsid w:val="001D0625"/>
    <w:rsid w:val="001D1169"/>
    <w:rsid w:val="001E60AF"/>
    <w:rsid w:val="001F4591"/>
    <w:rsid w:val="00205AC1"/>
    <w:rsid w:val="00217036"/>
    <w:rsid w:val="00221510"/>
    <w:rsid w:val="00231663"/>
    <w:rsid w:val="00260CDE"/>
    <w:rsid w:val="00265C64"/>
    <w:rsid w:val="00285247"/>
    <w:rsid w:val="002C27FD"/>
    <w:rsid w:val="002E2190"/>
    <w:rsid w:val="002E232D"/>
    <w:rsid w:val="002E67ED"/>
    <w:rsid w:val="00311BB3"/>
    <w:rsid w:val="0032349F"/>
    <w:rsid w:val="003323AB"/>
    <w:rsid w:val="00336409"/>
    <w:rsid w:val="00377961"/>
    <w:rsid w:val="003A300F"/>
    <w:rsid w:val="003B173B"/>
    <w:rsid w:val="003B5564"/>
    <w:rsid w:val="003E69F8"/>
    <w:rsid w:val="003F3B8E"/>
    <w:rsid w:val="003F3CE6"/>
    <w:rsid w:val="00414146"/>
    <w:rsid w:val="00434733"/>
    <w:rsid w:val="00445B4C"/>
    <w:rsid w:val="00456EA5"/>
    <w:rsid w:val="00457C71"/>
    <w:rsid w:val="00464822"/>
    <w:rsid w:val="00482868"/>
    <w:rsid w:val="0048543A"/>
    <w:rsid w:val="004B7303"/>
    <w:rsid w:val="004C4A61"/>
    <w:rsid w:val="004D3083"/>
    <w:rsid w:val="004D522C"/>
    <w:rsid w:val="004E2E84"/>
    <w:rsid w:val="004F72E5"/>
    <w:rsid w:val="00505B35"/>
    <w:rsid w:val="00506846"/>
    <w:rsid w:val="00521458"/>
    <w:rsid w:val="005379CF"/>
    <w:rsid w:val="00555023"/>
    <w:rsid w:val="005B4717"/>
    <w:rsid w:val="005E37FC"/>
    <w:rsid w:val="00601D47"/>
    <w:rsid w:val="00626787"/>
    <w:rsid w:val="00674F58"/>
    <w:rsid w:val="006A4BE2"/>
    <w:rsid w:val="006C6F7A"/>
    <w:rsid w:val="006D4D1F"/>
    <w:rsid w:val="006D4E72"/>
    <w:rsid w:val="006D708F"/>
    <w:rsid w:val="006F624A"/>
    <w:rsid w:val="00700B8D"/>
    <w:rsid w:val="00705A9C"/>
    <w:rsid w:val="00707D91"/>
    <w:rsid w:val="007240DF"/>
    <w:rsid w:val="00727DC0"/>
    <w:rsid w:val="00777C64"/>
    <w:rsid w:val="00777D3C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8E3E3C"/>
    <w:rsid w:val="0090012F"/>
    <w:rsid w:val="009040E5"/>
    <w:rsid w:val="009102CF"/>
    <w:rsid w:val="0091614B"/>
    <w:rsid w:val="00933DAB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3275"/>
    <w:rsid w:val="00B12D65"/>
    <w:rsid w:val="00B1719F"/>
    <w:rsid w:val="00B23D08"/>
    <w:rsid w:val="00B35182"/>
    <w:rsid w:val="00B41DD8"/>
    <w:rsid w:val="00B5594A"/>
    <w:rsid w:val="00B60583"/>
    <w:rsid w:val="00B607D6"/>
    <w:rsid w:val="00B81C7C"/>
    <w:rsid w:val="00B94ED9"/>
    <w:rsid w:val="00B9591C"/>
    <w:rsid w:val="00B9714A"/>
    <w:rsid w:val="00BB0F8B"/>
    <w:rsid w:val="00BB5E0A"/>
    <w:rsid w:val="00BD4589"/>
    <w:rsid w:val="00C04392"/>
    <w:rsid w:val="00C342BB"/>
    <w:rsid w:val="00C6142B"/>
    <w:rsid w:val="00C75EB3"/>
    <w:rsid w:val="00C809B1"/>
    <w:rsid w:val="00CB4BA4"/>
    <w:rsid w:val="00CE32B0"/>
    <w:rsid w:val="00CF10B4"/>
    <w:rsid w:val="00D077E1"/>
    <w:rsid w:val="00D2387D"/>
    <w:rsid w:val="00D3098B"/>
    <w:rsid w:val="00D45CE1"/>
    <w:rsid w:val="00D813B5"/>
    <w:rsid w:val="00D81B5B"/>
    <w:rsid w:val="00DD158A"/>
    <w:rsid w:val="00DE12ED"/>
    <w:rsid w:val="00DE511C"/>
    <w:rsid w:val="00E51918"/>
    <w:rsid w:val="00E555AA"/>
    <w:rsid w:val="00E749AE"/>
    <w:rsid w:val="00E77ACC"/>
    <w:rsid w:val="00E80AE8"/>
    <w:rsid w:val="00E867D2"/>
    <w:rsid w:val="00E950A1"/>
    <w:rsid w:val="00EA044B"/>
    <w:rsid w:val="00EA66E9"/>
    <w:rsid w:val="00EA7D66"/>
    <w:rsid w:val="00ED6193"/>
    <w:rsid w:val="00EE1823"/>
    <w:rsid w:val="00F01C5B"/>
    <w:rsid w:val="00F31754"/>
    <w:rsid w:val="00F37BFE"/>
    <w:rsid w:val="00F56823"/>
    <w:rsid w:val="00FB44C8"/>
    <w:rsid w:val="00FC41D3"/>
    <w:rsid w:val="00FC5F66"/>
    <w:rsid w:val="00FD068B"/>
    <w:rsid w:val="00FE191F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087D79"/>
    <w:rsid w:val="00167B35"/>
    <w:rsid w:val="001D09F3"/>
    <w:rsid w:val="002338C3"/>
    <w:rsid w:val="00271C11"/>
    <w:rsid w:val="002F3AE7"/>
    <w:rsid w:val="00331A3C"/>
    <w:rsid w:val="006F1BEA"/>
    <w:rsid w:val="00706E22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2022-03-04T17:36:00Z</cp:lastPrinted>
  <dcterms:created xsi:type="dcterms:W3CDTF">2022-11-14T21:25:00Z</dcterms:created>
  <dcterms:modified xsi:type="dcterms:W3CDTF">2023-02-17T21:17:00Z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