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736DD" w:rsidRPr="00F736DD" w14:paraId="2FD1EEBA" w14:textId="77777777" w:rsidTr="00F736DD">
        <w:trPr>
          <w:trHeight w:val="80"/>
        </w:trPr>
        <w:tc>
          <w:tcPr>
            <w:tcW w:w="1883" w:type="dxa"/>
            <w:shd w:val="clear" w:color="auto" w:fill="000000"/>
            <w:vAlign w:val="center"/>
          </w:tcPr>
          <w:p w14:paraId="542A826A" w14:textId="77777777" w:rsidR="00F736DD" w:rsidRPr="00F736DD" w:rsidRDefault="00F736DD" w:rsidP="00F736DD">
            <w:pPr>
              <w:jc w:val="center"/>
              <w:rPr>
                <w:noProof/>
                <w:sz w:val="10"/>
                <w:szCs w:val="10"/>
              </w:rPr>
            </w:pPr>
          </w:p>
        </w:tc>
        <w:tc>
          <w:tcPr>
            <w:tcW w:w="7467" w:type="dxa"/>
            <w:shd w:val="clear" w:color="auto" w:fill="000000"/>
            <w:vAlign w:val="center"/>
          </w:tcPr>
          <w:p w14:paraId="7DDA03D5" w14:textId="77777777" w:rsidR="00F736DD" w:rsidRPr="00F736DD" w:rsidRDefault="00F736DD" w:rsidP="00F736DD">
            <w:pPr>
              <w:jc w:val="center"/>
              <w:rPr>
                <w:b/>
                <w:sz w:val="10"/>
                <w:szCs w:val="10"/>
              </w:rPr>
            </w:pPr>
          </w:p>
        </w:tc>
      </w:tr>
      <w:tr w:rsidR="00F736DD" w:rsidRPr="00F736DD" w14:paraId="690C0CF6" w14:textId="77777777" w:rsidTr="00433F66">
        <w:trPr>
          <w:trHeight w:val="890"/>
        </w:trPr>
        <w:tc>
          <w:tcPr>
            <w:tcW w:w="1883" w:type="dxa"/>
            <w:vMerge w:val="restart"/>
            <w:vAlign w:val="center"/>
          </w:tcPr>
          <w:p w14:paraId="23C02239" w14:textId="189ECC04" w:rsidR="00F736DD" w:rsidRPr="00F736DD" w:rsidRDefault="00464874" w:rsidP="00F736DD">
            <w:pPr>
              <w:jc w:val="center"/>
              <w:rPr>
                <w:sz w:val="20"/>
              </w:rPr>
            </w:pPr>
            <w:r>
              <w:rPr>
                <w:noProof/>
              </w:rPr>
              <w:drawing>
                <wp:anchor distT="0" distB="0" distL="114300" distR="114300" simplePos="0" relativeHeight="251659264" behindDoc="1" locked="0" layoutInCell="1" allowOverlap="1" wp14:anchorId="1F057645" wp14:editId="1537E226">
                  <wp:simplePos x="0" y="0"/>
                  <wp:positionH relativeFrom="column">
                    <wp:posOffset>0</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52B3712" w14:textId="77777777" w:rsidR="00464874" w:rsidRDefault="00464874" w:rsidP="00F736DD">
            <w:pPr>
              <w:jc w:val="center"/>
              <w:rPr>
                <w:b/>
                <w:sz w:val="28"/>
                <w:szCs w:val="28"/>
              </w:rPr>
            </w:pPr>
          </w:p>
          <w:p w14:paraId="1CEDB795" w14:textId="1BEB83C7" w:rsidR="00F736DD" w:rsidRPr="00F736DD" w:rsidRDefault="00F736DD" w:rsidP="00F736DD">
            <w:pPr>
              <w:jc w:val="center"/>
              <w:rPr>
                <w:b/>
                <w:sz w:val="28"/>
                <w:szCs w:val="28"/>
              </w:rPr>
            </w:pPr>
            <w:r w:rsidRPr="00F736DD">
              <w:rPr>
                <w:b/>
                <w:sz w:val="28"/>
                <w:szCs w:val="28"/>
              </w:rPr>
              <w:t>SOUTH DAKOTA BOARD OF REGENTS</w:t>
            </w:r>
          </w:p>
          <w:p w14:paraId="6B71C42C" w14:textId="77777777" w:rsidR="00F736DD" w:rsidRDefault="00F736DD" w:rsidP="00F736DD">
            <w:pPr>
              <w:jc w:val="center"/>
              <w:rPr>
                <w:sz w:val="28"/>
                <w:szCs w:val="28"/>
              </w:rPr>
            </w:pPr>
            <w:r w:rsidRPr="00F736DD">
              <w:rPr>
                <w:sz w:val="28"/>
                <w:szCs w:val="28"/>
              </w:rPr>
              <w:t>ACADEMIC AFFAIRS FORMS</w:t>
            </w:r>
          </w:p>
          <w:p w14:paraId="66A87E8E" w14:textId="55EC75D8" w:rsidR="00464874" w:rsidRPr="00F736DD" w:rsidRDefault="00464874" w:rsidP="00F736DD">
            <w:pPr>
              <w:jc w:val="center"/>
              <w:rPr>
                <w:sz w:val="36"/>
                <w:szCs w:val="36"/>
              </w:rPr>
            </w:pPr>
          </w:p>
        </w:tc>
      </w:tr>
      <w:tr w:rsidR="00F736DD" w:rsidRPr="00F736DD" w14:paraId="7F65DE50" w14:textId="77777777" w:rsidTr="00433F66">
        <w:trPr>
          <w:trHeight w:val="710"/>
        </w:trPr>
        <w:tc>
          <w:tcPr>
            <w:tcW w:w="1883" w:type="dxa"/>
            <w:vMerge/>
            <w:vAlign w:val="center"/>
          </w:tcPr>
          <w:p w14:paraId="0E5A317B" w14:textId="77777777" w:rsidR="00F736DD" w:rsidRPr="00F736DD" w:rsidRDefault="00F736DD" w:rsidP="00F736DD">
            <w:pPr>
              <w:jc w:val="center"/>
              <w:rPr>
                <w:noProof/>
                <w:sz w:val="20"/>
              </w:rPr>
            </w:pPr>
          </w:p>
        </w:tc>
        <w:tc>
          <w:tcPr>
            <w:tcW w:w="7467" w:type="dxa"/>
            <w:vAlign w:val="center"/>
          </w:tcPr>
          <w:p w14:paraId="027BC798" w14:textId="77777777" w:rsidR="00F736DD" w:rsidRDefault="00F736DD" w:rsidP="00F736DD">
            <w:pPr>
              <w:jc w:val="center"/>
              <w:rPr>
                <w:sz w:val="36"/>
                <w:szCs w:val="36"/>
              </w:rPr>
            </w:pPr>
            <w:r>
              <w:rPr>
                <w:sz w:val="36"/>
                <w:szCs w:val="36"/>
              </w:rPr>
              <w:t>Revisions to General Education Requirements</w:t>
            </w:r>
          </w:p>
          <w:p w14:paraId="3528F5AE" w14:textId="1684DF6B" w:rsidR="00464874" w:rsidRPr="00F736DD" w:rsidRDefault="00464874" w:rsidP="00F736DD">
            <w:pPr>
              <w:jc w:val="center"/>
              <w:rPr>
                <w:b/>
                <w:sz w:val="28"/>
                <w:szCs w:val="28"/>
              </w:rPr>
            </w:pPr>
          </w:p>
        </w:tc>
      </w:tr>
      <w:tr w:rsidR="00F736DD" w:rsidRPr="00F736DD" w14:paraId="11423F47" w14:textId="77777777" w:rsidTr="00F736DD">
        <w:trPr>
          <w:trHeight w:val="80"/>
        </w:trPr>
        <w:tc>
          <w:tcPr>
            <w:tcW w:w="1883" w:type="dxa"/>
            <w:shd w:val="clear" w:color="auto" w:fill="000000"/>
            <w:vAlign w:val="center"/>
          </w:tcPr>
          <w:p w14:paraId="020E958F" w14:textId="77777777" w:rsidR="00F736DD" w:rsidRPr="00F736DD" w:rsidRDefault="00F736DD" w:rsidP="00F736DD">
            <w:pPr>
              <w:jc w:val="center"/>
              <w:rPr>
                <w:noProof/>
                <w:sz w:val="10"/>
                <w:szCs w:val="10"/>
              </w:rPr>
            </w:pPr>
          </w:p>
        </w:tc>
        <w:tc>
          <w:tcPr>
            <w:tcW w:w="7467" w:type="dxa"/>
            <w:shd w:val="clear" w:color="auto" w:fill="000000"/>
            <w:vAlign w:val="center"/>
          </w:tcPr>
          <w:p w14:paraId="048C310C" w14:textId="77777777" w:rsidR="00F736DD" w:rsidRPr="00F736DD" w:rsidRDefault="00F736DD" w:rsidP="00F736DD">
            <w:pPr>
              <w:jc w:val="center"/>
              <w:rPr>
                <w:sz w:val="10"/>
                <w:szCs w:val="10"/>
              </w:rPr>
            </w:pPr>
          </w:p>
        </w:tc>
      </w:tr>
    </w:tbl>
    <w:p w14:paraId="35824DD1" w14:textId="77777777" w:rsidR="00F736DD" w:rsidRPr="00F736DD" w:rsidRDefault="00F736DD" w:rsidP="00F736D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2F01D02" w14:textId="77777777" w:rsidR="00F736DD" w:rsidRPr="00F736DD" w:rsidRDefault="00F736DD" w:rsidP="00F736DD">
      <w:pPr>
        <w:pStyle w:val="BodyText2"/>
        <w:widowControl/>
        <w:tabs>
          <w:tab w:val="left" w:pos="-720"/>
        </w:tabs>
        <w:suppressAutoHyphens/>
        <w:rPr>
          <w:sz w:val="20"/>
        </w:rPr>
      </w:pPr>
      <w:r>
        <w:rPr>
          <w:snapToGrid/>
          <w:spacing w:val="-2"/>
          <w:sz w:val="20"/>
        </w:rPr>
        <w:t xml:space="preserve">Use this form </w:t>
      </w:r>
      <w:r w:rsidRPr="00F736DD">
        <w:rPr>
          <w:snapToGrid/>
          <w:spacing w:val="-2"/>
          <w:sz w:val="20"/>
        </w:rPr>
        <w:t xml:space="preserve">to request any change to the General Education Requirements specified in Policies 2:7 </w:t>
      </w:r>
      <w:r w:rsidRPr="00F736DD">
        <w:rPr>
          <w:rFonts w:cs="CGTimes-Bold"/>
          <w:bCs/>
          <w:sz w:val="20"/>
        </w:rPr>
        <w:t>– Baccalaureate General Education Curriculum and 2:26 – Associate Degree General Education Requirements.  This includes any changes to</w:t>
      </w:r>
      <w:r w:rsidRPr="00F736DD">
        <w:rPr>
          <w:sz w:val="20"/>
        </w:rPr>
        <w:t xml:space="preserve"> the System General Education Requirements, Institutional Graduation Requirements, Globalization/Global Issues Requirement, and Writing Intensive Requirement.  </w:t>
      </w:r>
    </w:p>
    <w:p w14:paraId="3095C239" w14:textId="77777777" w:rsidR="00F736DD" w:rsidRDefault="00F736DD" w:rsidP="00F736DD">
      <w:pPr>
        <w:pStyle w:val="Heading4"/>
        <w:spacing w:before="0" w:after="0"/>
        <w:jc w:val="center"/>
        <w:rPr>
          <w:b w:val="0"/>
          <w:bCs w:val="0"/>
          <w:sz w:val="20"/>
          <w:szCs w:val="20"/>
        </w:rPr>
      </w:pPr>
    </w:p>
    <w:p w14:paraId="7C48DF24" w14:textId="77777777" w:rsidR="00C77C19" w:rsidRPr="00C77C19" w:rsidRDefault="00C77C19" w:rsidP="00C77C19">
      <w:pPr>
        <w:pStyle w:val="BodyText2"/>
        <w:widowControl/>
        <w:tabs>
          <w:tab w:val="left" w:pos="-720"/>
        </w:tabs>
        <w:suppressAutoHyphens/>
        <w:rPr>
          <w:b/>
          <w:snapToGrid/>
          <w:spacing w:val="-2"/>
        </w:rPr>
      </w:pPr>
      <w:r w:rsidRPr="00C77C19">
        <w:rPr>
          <w:b/>
        </w:rPr>
        <w:t xml:space="preserve">NOTE:  This process does not include approval for the development of a new course.  If the proposal does include the development of a new course, </w:t>
      </w:r>
      <w:r w:rsidR="00750F32">
        <w:rPr>
          <w:b/>
        </w:rPr>
        <w:t>the new course</w:t>
      </w:r>
      <w:r w:rsidRPr="00C77C19">
        <w:rPr>
          <w:b/>
        </w:rPr>
        <w:t xml:space="preserve"> process must be completed before the course will be considered for inclusion in any set of the General </w:t>
      </w:r>
      <w:r w:rsidR="00750F32">
        <w:rPr>
          <w:b/>
        </w:rPr>
        <w:t>E</w:t>
      </w:r>
      <w:r w:rsidRPr="00C77C19">
        <w:rPr>
          <w:b/>
        </w:rPr>
        <w:t xml:space="preserve">ducation Requirements  </w:t>
      </w:r>
    </w:p>
    <w:p w14:paraId="12A57180" w14:textId="77777777" w:rsidR="00C77C19" w:rsidRDefault="00C77C19" w:rsidP="00C77C19">
      <w:pPr>
        <w:tabs>
          <w:tab w:val="left" w:pos="-1440"/>
          <w:tab w:val="left" w:pos="-720"/>
          <w:tab w:val="left" w:pos="0"/>
          <w:tab w:val="left" w:pos="720"/>
          <w:tab w:val="left" w:pos="1440"/>
          <w:tab w:val="left" w:pos="2160"/>
          <w:tab w:val="left" w:pos="3030"/>
          <w:tab w:val="left" w:pos="3600"/>
          <w:tab w:val="left" w:pos="4320"/>
          <w:tab w:val="left" w:pos="5040"/>
          <w:tab w:val="left" w:pos="5940"/>
          <w:tab w:val="left" w:pos="6480"/>
        </w:tabs>
        <w:suppressAutoHyphens/>
        <w:jc w:val="both"/>
        <w:rPr>
          <w:rFonts w:ascii="CG Times" w:hAnsi="CG Times"/>
          <w:spacing w:val="-2"/>
        </w:rPr>
      </w:pPr>
    </w:p>
    <w:tbl>
      <w:tblPr>
        <w:tblW w:w="0" w:type="auto"/>
        <w:tblLook w:val="0000" w:firstRow="0" w:lastRow="0" w:firstColumn="0" w:lastColumn="0" w:noHBand="0" w:noVBand="0"/>
      </w:tblPr>
      <w:tblGrid>
        <w:gridCol w:w="1194"/>
        <w:gridCol w:w="225"/>
        <w:gridCol w:w="2214"/>
        <w:gridCol w:w="227"/>
        <w:gridCol w:w="4524"/>
        <w:gridCol w:w="225"/>
        <w:gridCol w:w="751"/>
      </w:tblGrid>
      <w:tr w:rsidR="00C77C19" w:rsidRPr="00F13FAE" w14:paraId="0CA46280" w14:textId="77777777">
        <w:tc>
          <w:tcPr>
            <w:tcW w:w="1304" w:type="dxa"/>
            <w:tcBorders>
              <w:bottom w:val="single" w:sz="4" w:space="0" w:color="auto"/>
            </w:tcBorders>
          </w:tcPr>
          <w:p w14:paraId="6FFFF411" w14:textId="2BBBC7A2"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DSU</w:t>
            </w:r>
          </w:p>
        </w:tc>
        <w:tc>
          <w:tcPr>
            <w:tcW w:w="245" w:type="dxa"/>
          </w:tcPr>
          <w:p w14:paraId="494335B3"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bottom w:val="single" w:sz="4" w:space="0" w:color="auto"/>
            </w:tcBorders>
          </w:tcPr>
          <w:p w14:paraId="326FE1E1" w14:textId="341C0EDE"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Arts &amp; Science</w:t>
            </w:r>
          </w:p>
        </w:tc>
        <w:tc>
          <w:tcPr>
            <w:tcW w:w="263" w:type="dxa"/>
          </w:tcPr>
          <w:p w14:paraId="09394404"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bottom w:val="single" w:sz="4" w:space="0" w:color="auto"/>
            </w:tcBorders>
          </w:tcPr>
          <w:p w14:paraId="09BEEBE2" w14:textId="0EA54A17" w:rsidR="00C77C19" w:rsidRPr="00F13FAE" w:rsidRDefault="00653878"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i/>
                <w:iCs/>
                <w:spacing w:val="-2"/>
              </w:rPr>
            </w:pPr>
            <w:r w:rsidRPr="00F13FAE">
              <w:rPr>
                <w:rFonts w:ascii="CG Times" w:hAnsi="CG Times"/>
                <w:i/>
                <w:iCs/>
                <w:spacing w:val="-2"/>
              </w:rPr>
              <w:t>Dr. David Kenley</w:t>
            </w:r>
          </w:p>
          <w:p w14:paraId="74F307AB" w14:textId="4833E402" w:rsidR="003E31E0" w:rsidRPr="00F13FAE" w:rsidRDefault="003E31E0"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51" w:type="dxa"/>
          </w:tcPr>
          <w:p w14:paraId="2A7A307F"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bottom w:val="single" w:sz="4" w:space="0" w:color="auto"/>
            </w:tcBorders>
          </w:tcPr>
          <w:p w14:paraId="2CA337E7" w14:textId="3BC4CB1F"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9-23-22</w:t>
            </w:r>
          </w:p>
        </w:tc>
      </w:tr>
      <w:tr w:rsidR="00C77C19" w14:paraId="659676B5" w14:textId="77777777">
        <w:tc>
          <w:tcPr>
            <w:tcW w:w="1304" w:type="dxa"/>
            <w:tcBorders>
              <w:top w:val="single" w:sz="4" w:space="0" w:color="auto"/>
            </w:tcBorders>
          </w:tcPr>
          <w:p w14:paraId="19638A3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1ABA1E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71410D6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63" w:type="dxa"/>
          </w:tcPr>
          <w:p w14:paraId="67AB7E0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390DF40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51" w:type="dxa"/>
          </w:tcPr>
          <w:p w14:paraId="6758BB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521AB4C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71A27B08" w14:textId="77777777">
        <w:tc>
          <w:tcPr>
            <w:tcW w:w="1304" w:type="dxa"/>
          </w:tcPr>
          <w:p w14:paraId="5854E8F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4C7A95E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Pr>
          <w:p w14:paraId="15D501D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27B4E09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Pr>
          <w:p w14:paraId="6119A76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3037CF0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Pr>
          <w:p w14:paraId="680DB9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52C7A2D5" w14:textId="77777777">
        <w:tc>
          <w:tcPr>
            <w:tcW w:w="1304" w:type="dxa"/>
            <w:tcBorders>
              <w:bottom w:val="single" w:sz="4" w:space="0" w:color="auto"/>
            </w:tcBorders>
          </w:tcPr>
          <w:p w14:paraId="0156DC1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7C47284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Borders>
              <w:bottom w:val="single" w:sz="4" w:space="0" w:color="auto"/>
            </w:tcBorders>
          </w:tcPr>
          <w:p w14:paraId="50E0897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5106EB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Borders>
              <w:bottom w:val="single" w:sz="4" w:space="0" w:color="auto"/>
            </w:tcBorders>
          </w:tcPr>
          <w:p w14:paraId="117FDA54"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70E77AF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Borders>
              <w:bottom w:val="single" w:sz="4" w:space="0" w:color="auto"/>
            </w:tcBorders>
          </w:tcPr>
          <w:p w14:paraId="7B6452C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3D580EDB" w14:textId="77777777">
        <w:tc>
          <w:tcPr>
            <w:tcW w:w="1304" w:type="dxa"/>
            <w:tcBorders>
              <w:top w:val="single" w:sz="4" w:space="0" w:color="auto"/>
            </w:tcBorders>
          </w:tcPr>
          <w:p w14:paraId="4FBEB4C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622AD3C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200B08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Form Initiator</w:t>
            </w:r>
          </w:p>
        </w:tc>
        <w:tc>
          <w:tcPr>
            <w:tcW w:w="263" w:type="dxa"/>
          </w:tcPr>
          <w:p w14:paraId="624C52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24F61DB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Dean’s Approval Signature</w:t>
            </w:r>
          </w:p>
        </w:tc>
        <w:tc>
          <w:tcPr>
            <w:tcW w:w="251" w:type="dxa"/>
          </w:tcPr>
          <w:p w14:paraId="10DDC0E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263E413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6B6BE81D" w14:textId="77777777">
        <w:tc>
          <w:tcPr>
            <w:tcW w:w="1304" w:type="dxa"/>
          </w:tcPr>
          <w:p w14:paraId="763EAC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5D695BF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Pr>
          <w:p w14:paraId="2DF8E2B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401EB98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Pr>
          <w:p w14:paraId="75C1816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1B8F5B0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Pr>
          <w:p w14:paraId="65A44EB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05668A37" w14:textId="77777777">
        <w:tc>
          <w:tcPr>
            <w:tcW w:w="1304" w:type="dxa"/>
            <w:tcBorders>
              <w:bottom w:val="single" w:sz="4" w:space="0" w:color="auto"/>
            </w:tcBorders>
          </w:tcPr>
          <w:p w14:paraId="25B49E7E" w14:textId="4C8B864A" w:rsidR="00C77C19" w:rsidRDefault="00363E47"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DSU</w:t>
            </w:r>
          </w:p>
        </w:tc>
        <w:tc>
          <w:tcPr>
            <w:tcW w:w="245" w:type="dxa"/>
          </w:tcPr>
          <w:p w14:paraId="1D31084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Borders>
              <w:bottom w:val="single" w:sz="4" w:space="0" w:color="auto"/>
            </w:tcBorders>
          </w:tcPr>
          <w:p w14:paraId="7D17C1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13640B1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Borders>
              <w:bottom w:val="single" w:sz="4" w:space="0" w:color="auto"/>
            </w:tcBorders>
          </w:tcPr>
          <w:p w14:paraId="000AA736" w14:textId="29F0BBF1" w:rsidR="00C77C19" w:rsidRDefault="00363E47"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noProof/>
              </w:rPr>
              <w:drawing>
                <wp:inline distT="0" distB="0" distL="0" distR="0" wp14:anchorId="1366E4BF" wp14:editId="6D621ED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251" w:type="dxa"/>
          </w:tcPr>
          <w:p w14:paraId="33BD700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Borders>
              <w:bottom w:val="single" w:sz="4" w:space="0" w:color="auto"/>
            </w:tcBorders>
          </w:tcPr>
          <w:p w14:paraId="057F72DF" w14:textId="441A57B1" w:rsidR="00C77C19" w:rsidRDefault="007B6813"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1-5-23</w:t>
            </w:r>
          </w:p>
        </w:tc>
      </w:tr>
      <w:tr w:rsidR="00C77C19" w14:paraId="241E8FC2" w14:textId="77777777">
        <w:tc>
          <w:tcPr>
            <w:tcW w:w="1304" w:type="dxa"/>
            <w:tcBorders>
              <w:top w:val="single" w:sz="4" w:space="0" w:color="auto"/>
            </w:tcBorders>
          </w:tcPr>
          <w:p w14:paraId="49D1121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74B0838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32B1C2B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63" w:type="dxa"/>
          </w:tcPr>
          <w:p w14:paraId="6887614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2CACFF7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51" w:type="dxa"/>
          </w:tcPr>
          <w:p w14:paraId="03D099E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74ACCC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bl>
    <w:p w14:paraId="437DD3A0" w14:textId="77777777" w:rsidR="00C77C19" w:rsidRDefault="00C77C19" w:rsidP="00C77C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rFonts w:ascii="CG Times" w:hAnsi="CG Times"/>
          <w:spacing w:val="-2"/>
        </w:rPr>
      </w:pPr>
    </w:p>
    <w:p w14:paraId="410E2987" w14:textId="77777777" w:rsidR="00C77C19" w:rsidRPr="00750F32" w:rsidRDefault="00C77C19" w:rsidP="00C77C19">
      <w:pPr>
        <w:pStyle w:val="BodyText2"/>
        <w:rPr>
          <w:b/>
          <w:bCs/>
          <w:szCs w:val="24"/>
        </w:rPr>
      </w:pPr>
      <w:r w:rsidRPr="00750F32">
        <w:rPr>
          <w:b/>
          <w:bCs/>
          <w:szCs w:val="24"/>
        </w:rPr>
        <w:t>Indicate (X) the component of the General Education Curriculum that the proposal impacts.</w:t>
      </w:r>
    </w:p>
    <w:p w14:paraId="575C008D" w14:textId="77777777" w:rsidR="00C77C19" w:rsidRDefault="00C77C19" w:rsidP="00C77C19">
      <w:pPr>
        <w:pStyle w:val="BodyText2"/>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rsidRPr="0048302E" w14:paraId="18FF8F37" w14:textId="77777777" w:rsidTr="00750F32">
        <w:tc>
          <w:tcPr>
            <w:tcW w:w="918" w:type="dxa"/>
            <w:tcBorders>
              <w:bottom w:val="single" w:sz="4" w:space="0" w:color="auto"/>
            </w:tcBorders>
          </w:tcPr>
          <w:p w14:paraId="7F8DF943" w14:textId="07B12B4D" w:rsidR="00C77C19" w:rsidRPr="00FF640D" w:rsidRDefault="00F359A1"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04A06998"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t>System General Education Requirements</w:t>
            </w:r>
          </w:p>
        </w:tc>
      </w:tr>
    </w:tbl>
    <w:p w14:paraId="42ACDC05" w14:textId="77777777" w:rsidR="00C77C19" w:rsidRDefault="00C77C19" w:rsidP="00C77C19">
      <w:pPr>
        <w:pStyle w:val="BodyText2"/>
        <w:rPr>
          <w:b/>
          <w:bCs/>
        </w:rPr>
      </w:pPr>
    </w:p>
    <w:p w14:paraId="7C8185CD" w14:textId="77777777" w:rsidR="00C77C19" w:rsidRPr="00750F32" w:rsidRDefault="00C77C19" w:rsidP="00C77C19">
      <w:pPr>
        <w:pStyle w:val="BodyText2"/>
        <w:rPr>
          <w:b/>
          <w:bCs/>
          <w:szCs w:val="24"/>
        </w:rPr>
      </w:pPr>
      <w:r w:rsidRPr="00750F32">
        <w:rPr>
          <w:b/>
          <w:bCs/>
          <w:szCs w:val="24"/>
        </w:rPr>
        <w:t>Indicate (X) the revision(s) that is being proposed (more than one may be checked).</w:t>
      </w:r>
    </w:p>
    <w:p w14:paraId="0FF70F73" w14:textId="77777777" w:rsidR="00C77C19" w:rsidRDefault="00C77C19" w:rsidP="00C77C19">
      <w:pPr>
        <w:pStyle w:val="BodyText2"/>
        <w:ind w:left="360"/>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14:paraId="391AB398" w14:textId="77777777" w:rsidTr="00750F32">
        <w:tc>
          <w:tcPr>
            <w:tcW w:w="918" w:type="dxa"/>
            <w:tcBorders>
              <w:bottom w:val="single" w:sz="4" w:space="0" w:color="auto"/>
            </w:tcBorders>
          </w:tcPr>
          <w:p w14:paraId="14185990"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530B84A"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Revision to an approved course </w:t>
            </w:r>
          </w:p>
        </w:tc>
      </w:tr>
      <w:tr w:rsidR="00C77C19" w14:paraId="5AEE5608" w14:textId="77777777" w:rsidTr="00750F32">
        <w:tc>
          <w:tcPr>
            <w:tcW w:w="918" w:type="dxa"/>
            <w:tcBorders>
              <w:top w:val="single" w:sz="4" w:space="0" w:color="auto"/>
              <w:bottom w:val="single" w:sz="4" w:space="0" w:color="auto"/>
            </w:tcBorders>
          </w:tcPr>
          <w:p w14:paraId="50689759" w14:textId="12138B3D" w:rsidR="00C77C19" w:rsidRPr="00FF640D" w:rsidRDefault="000B42B6"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578315F6"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Addition of a course to the set of approved courses </w:t>
            </w:r>
          </w:p>
        </w:tc>
      </w:tr>
      <w:tr w:rsidR="00C77C19" w14:paraId="21C846C2" w14:textId="77777777" w:rsidTr="00750F32">
        <w:tc>
          <w:tcPr>
            <w:tcW w:w="918" w:type="dxa"/>
            <w:tcBorders>
              <w:top w:val="single" w:sz="4" w:space="0" w:color="auto"/>
              <w:bottom w:val="single" w:sz="4" w:space="0" w:color="auto"/>
            </w:tcBorders>
          </w:tcPr>
          <w:p w14:paraId="04675EAE"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CA7F0A9"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Deletion of an approved course</w:t>
            </w:r>
            <w:r>
              <w:rPr>
                <w:snapToGrid/>
                <w:spacing w:val="-2"/>
              </w:rPr>
              <w:t xml:space="preserve"> from the set of approved courses</w:t>
            </w:r>
          </w:p>
        </w:tc>
      </w:tr>
    </w:tbl>
    <w:p w14:paraId="1B4F3F45" w14:textId="77777777" w:rsidR="00C77C19"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736F2DFB" w14:textId="77777777" w:rsidTr="004B68A5">
        <w:tc>
          <w:tcPr>
            <w:tcW w:w="9360" w:type="dxa"/>
          </w:tcPr>
          <w:p w14:paraId="52F3F0F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sidRPr="00750F32">
              <w:rPr>
                <w:b/>
                <w:snapToGrid/>
                <w:spacing w:val="-2"/>
                <w:szCs w:val="24"/>
                <w:u w:val="single"/>
              </w:rPr>
              <w:t>Section 1.  Provide a Concise Description of the Proposed Change</w:t>
            </w:r>
            <w:r w:rsidRPr="00750F32">
              <w:rPr>
                <w:snapToGrid/>
                <w:spacing w:val="-2"/>
                <w:szCs w:val="24"/>
              </w:rPr>
              <w:t xml:space="preserve"> </w:t>
            </w:r>
          </w:p>
        </w:tc>
      </w:tr>
      <w:tr w:rsidR="00750F32" w:rsidRPr="00750F32" w14:paraId="47FFB4EB" w14:textId="77777777" w:rsidTr="004B68A5">
        <w:trPr>
          <w:trHeight w:val="1143"/>
        </w:trPr>
        <w:tc>
          <w:tcPr>
            <w:tcW w:w="9360" w:type="dxa"/>
          </w:tcPr>
          <w:p w14:paraId="0B43ED9F" w14:textId="2E762A8F" w:rsidR="00750F32" w:rsidRPr="00750F32" w:rsidRDefault="00E15CD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DSU is proposing to add BIOL 235</w:t>
            </w:r>
            <w:r w:rsidR="008B405C">
              <w:rPr>
                <w:snapToGrid/>
                <w:spacing w:val="-2"/>
                <w:szCs w:val="24"/>
              </w:rPr>
              <w:t xml:space="preserve">/235L Introduction to Biotechnology to the approved list of courses for Goal 6 </w:t>
            </w:r>
            <w:r w:rsidR="00D9231A">
              <w:rPr>
                <w:snapToGrid/>
                <w:spacing w:val="-2"/>
                <w:szCs w:val="24"/>
              </w:rPr>
              <w:t xml:space="preserve">Natural Sciences.  </w:t>
            </w:r>
            <w:r w:rsidR="002A458C">
              <w:rPr>
                <w:snapToGrid/>
                <w:spacing w:val="-2"/>
                <w:szCs w:val="24"/>
              </w:rPr>
              <w:t>BIOL 235/235 is currently on the list</w:t>
            </w:r>
            <w:r w:rsidR="00EC2F49">
              <w:rPr>
                <w:snapToGrid/>
                <w:spacing w:val="-2"/>
                <w:szCs w:val="24"/>
              </w:rPr>
              <w:t xml:space="preserve"> being offered by NSU and SDSU.  </w:t>
            </w:r>
            <w:r w:rsidR="00D9231A">
              <w:rPr>
                <w:snapToGrid/>
                <w:spacing w:val="-2"/>
                <w:szCs w:val="24"/>
              </w:rPr>
              <w:t xml:space="preserve">With </w:t>
            </w:r>
            <w:r w:rsidR="00EC2F49">
              <w:rPr>
                <w:snapToGrid/>
                <w:spacing w:val="-2"/>
                <w:szCs w:val="24"/>
              </w:rPr>
              <w:t xml:space="preserve">the universities’ </w:t>
            </w:r>
            <w:r w:rsidR="00D9231A">
              <w:rPr>
                <w:snapToGrid/>
                <w:spacing w:val="-2"/>
                <w:szCs w:val="24"/>
              </w:rPr>
              <w:t xml:space="preserve">goal to increase students in the Cyber Operations and Network Security Administration majors, this added course </w:t>
            </w:r>
            <w:r w:rsidR="00516796">
              <w:rPr>
                <w:snapToGrid/>
                <w:spacing w:val="-2"/>
                <w:szCs w:val="24"/>
              </w:rPr>
              <w:t xml:space="preserve">will </w:t>
            </w:r>
            <w:r w:rsidR="00D9231A">
              <w:rPr>
                <w:snapToGrid/>
                <w:spacing w:val="-2"/>
                <w:szCs w:val="24"/>
              </w:rPr>
              <w:t>be of interest to these students.</w:t>
            </w:r>
          </w:p>
        </w:tc>
      </w:tr>
      <w:tr w:rsidR="00750F32" w:rsidRPr="00750F32" w14:paraId="4506DD57" w14:textId="77777777" w:rsidTr="007B6813">
        <w:tc>
          <w:tcPr>
            <w:tcW w:w="9360" w:type="dxa"/>
          </w:tcPr>
          <w:p w14:paraId="6FE87CC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lastRenderedPageBreak/>
              <w:t>Section 2.  Provide the Effective Date for the Proposed Change</w:t>
            </w:r>
          </w:p>
        </w:tc>
      </w:tr>
      <w:tr w:rsidR="00750F32" w:rsidRPr="00750F32" w14:paraId="740E48B3" w14:textId="77777777" w:rsidTr="007B6813">
        <w:trPr>
          <w:trHeight w:val="441"/>
        </w:trPr>
        <w:tc>
          <w:tcPr>
            <w:tcW w:w="9360" w:type="dxa"/>
          </w:tcPr>
          <w:p w14:paraId="33663BBB" w14:textId="2B63D89A"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Fall 2023</w:t>
            </w:r>
          </w:p>
        </w:tc>
      </w:tr>
    </w:tbl>
    <w:p w14:paraId="44AB1344"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2D68D59" w14:textId="77777777" w:rsidTr="00750F32">
        <w:tc>
          <w:tcPr>
            <w:tcW w:w="9576" w:type="dxa"/>
          </w:tcPr>
          <w:p w14:paraId="720EF4E9"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3.  Provide a Detailed Reason for the Proposed Change</w:t>
            </w:r>
          </w:p>
        </w:tc>
      </w:tr>
      <w:tr w:rsidR="00750F32" w:rsidRPr="00750F32" w14:paraId="6B2A844F" w14:textId="77777777" w:rsidTr="004B68A5">
        <w:trPr>
          <w:trHeight w:val="513"/>
        </w:trPr>
        <w:tc>
          <w:tcPr>
            <w:tcW w:w="9576" w:type="dxa"/>
          </w:tcPr>
          <w:p w14:paraId="3BF96F2A" w14:textId="228B64E5"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NA</w:t>
            </w:r>
          </w:p>
        </w:tc>
      </w:tr>
    </w:tbl>
    <w:p w14:paraId="2353B9C2"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2A1F525" w14:textId="77777777" w:rsidTr="00750F32">
        <w:tc>
          <w:tcPr>
            <w:tcW w:w="9576" w:type="dxa"/>
          </w:tcPr>
          <w:p w14:paraId="5E0A0D02"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4.  Provide Clear Evidence that the Proposed Modification will Address the Specified Goals and Student Learning Outcomes</w:t>
            </w:r>
          </w:p>
        </w:tc>
      </w:tr>
      <w:tr w:rsidR="00750F32" w:rsidRPr="00750F32" w14:paraId="5A61433B" w14:textId="77777777" w:rsidTr="004B68A5">
        <w:trPr>
          <w:trHeight w:val="531"/>
        </w:trPr>
        <w:tc>
          <w:tcPr>
            <w:tcW w:w="9576" w:type="dxa"/>
          </w:tcPr>
          <w:p w14:paraId="5A466A1A" w14:textId="21C72ADB"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See attached syllabus</w:t>
            </w:r>
          </w:p>
        </w:tc>
      </w:tr>
    </w:tbl>
    <w:p w14:paraId="605D1BD4"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5CF4DA0A" w14:textId="77777777" w:rsidTr="004B68A5">
        <w:tc>
          <w:tcPr>
            <w:tcW w:w="9360" w:type="dxa"/>
          </w:tcPr>
          <w:p w14:paraId="25FFAF4D"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5.  Provide a Copy of all Course Syllabi and Other Supporting Documentation</w:t>
            </w:r>
          </w:p>
        </w:tc>
      </w:tr>
      <w:tr w:rsidR="00750F32" w:rsidRPr="00750F32" w14:paraId="77F3102B" w14:textId="77777777" w:rsidTr="004B68A5">
        <w:trPr>
          <w:trHeight w:val="324"/>
        </w:trPr>
        <w:tc>
          <w:tcPr>
            <w:tcW w:w="9360" w:type="dxa"/>
          </w:tcPr>
          <w:p w14:paraId="385D8CE5" w14:textId="77777777" w:rsidR="00750F32" w:rsidRPr="00750F32" w:rsidRDefault="00750F32" w:rsidP="00436DA1">
            <w:pPr>
              <w:pStyle w:val="Title"/>
              <w:jc w:val="left"/>
              <w:rPr>
                <w:b w:val="0"/>
                <w:szCs w:val="24"/>
              </w:rPr>
            </w:pPr>
          </w:p>
        </w:tc>
      </w:tr>
    </w:tbl>
    <w:p w14:paraId="42C03FCD" w14:textId="00A12C10" w:rsidR="003F4A7D" w:rsidRDefault="003F4A7D">
      <w:pPr>
        <w:pStyle w:val="Title"/>
        <w:jc w:val="left"/>
        <w:rPr>
          <w:b w:val="0"/>
          <w:szCs w:val="24"/>
        </w:rPr>
      </w:pPr>
    </w:p>
    <w:p w14:paraId="422406AD" w14:textId="7B2102C5" w:rsidR="00D82171" w:rsidRDefault="00D82171">
      <w:pPr>
        <w:rPr>
          <w:szCs w:val="24"/>
        </w:rPr>
      </w:pPr>
      <w:r>
        <w:rPr>
          <w:b/>
          <w:szCs w:val="24"/>
        </w:rPr>
        <w:br w:type="page"/>
      </w:r>
    </w:p>
    <w:p w14:paraId="0194AEFE" w14:textId="77777777" w:rsidR="003E31E0" w:rsidRDefault="003E31E0" w:rsidP="004B68A5">
      <w:pPr>
        <w:pStyle w:val="Title"/>
      </w:pPr>
      <w:r>
        <w:lastRenderedPageBreak/>
        <w:t>Course Syllabus</w:t>
      </w:r>
    </w:p>
    <w:p w14:paraId="03690E98" w14:textId="77777777" w:rsidR="004B68A5" w:rsidRDefault="004B68A5" w:rsidP="004B68A5">
      <w:pPr>
        <w:pStyle w:val="Heading1"/>
        <w:jc w:val="left"/>
      </w:pPr>
    </w:p>
    <w:p w14:paraId="400A0A63" w14:textId="640087DD" w:rsidR="003E31E0" w:rsidRDefault="003E31E0" w:rsidP="004B68A5">
      <w:pPr>
        <w:pStyle w:val="Heading1"/>
        <w:jc w:val="left"/>
      </w:pPr>
      <w:r>
        <w:t>Course Prefix, Number, and Title:</w:t>
      </w:r>
    </w:p>
    <w:p w14:paraId="5C3D46B5" w14:textId="77777777" w:rsidR="003E31E0" w:rsidRDefault="003E31E0" w:rsidP="004B68A5">
      <w:r>
        <w:t>BIOL 235 and 235L, Introduction to Biotechnology</w:t>
      </w:r>
    </w:p>
    <w:p w14:paraId="678BEA45" w14:textId="77777777" w:rsidR="004B68A5" w:rsidRDefault="004B68A5" w:rsidP="004B68A5">
      <w:pPr>
        <w:pStyle w:val="Heading1"/>
        <w:jc w:val="left"/>
      </w:pPr>
    </w:p>
    <w:p w14:paraId="4CBEE8FE" w14:textId="09438E27" w:rsidR="003E31E0" w:rsidRDefault="003E31E0" w:rsidP="004B68A5">
      <w:pPr>
        <w:pStyle w:val="Heading1"/>
        <w:jc w:val="left"/>
      </w:pPr>
      <w:r>
        <w:t>Credits:</w:t>
      </w:r>
      <w:r w:rsidR="004B68A5">
        <w:t xml:space="preserve"> </w:t>
      </w:r>
      <w:r>
        <w:t>3.0</w:t>
      </w:r>
    </w:p>
    <w:p w14:paraId="4AC338D6" w14:textId="77777777" w:rsidR="004B68A5" w:rsidRDefault="004B68A5" w:rsidP="004B68A5">
      <w:pPr>
        <w:pStyle w:val="Heading1"/>
        <w:jc w:val="left"/>
      </w:pPr>
    </w:p>
    <w:p w14:paraId="546D2BBE" w14:textId="6CEF2958" w:rsidR="003E31E0" w:rsidRDefault="003E31E0" w:rsidP="004B68A5">
      <w:pPr>
        <w:pStyle w:val="Heading1"/>
        <w:jc w:val="left"/>
      </w:pPr>
      <w:r>
        <w:t>University Name:</w:t>
      </w:r>
      <w:r w:rsidR="004B68A5">
        <w:t xml:space="preserve"> </w:t>
      </w:r>
      <w:r>
        <w:t>Dakota State University</w:t>
      </w:r>
    </w:p>
    <w:p w14:paraId="01D243A3" w14:textId="77777777" w:rsidR="004B68A5" w:rsidRDefault="004B68A5" w:rsidP="004B68A5">
      <w:pPr>
        <w:pStyle w:val="Heading1"/>
        <w:jc w:val="left"/>
      </w:pPr>
    </w:p>
    <w:p w14:paraId="15EBD944" w14:textId="75DE2F91" w:rsidR="003E31E0" w:rsidRDefault="003E31E0" w:rsidP="004B68A5">
      <w:pPr>
        <w:pStyle w:val="Heading1"/>
        <w:jc w:val="left"/>
      </w:pPr>
      <w:r>
        <w:t>Academic Term/Year:</w:t>
      </w:r>
      <w:r w:rsidR="004B68A5">
        <w:t xml:space="preserve"> </w:t>
      </w:r>
      <w:r>
        <w:t>Summer 2023, Second Session</w:t>
      </w:r>
    </w:p>
    <w:p w14:paraId="44A1F612" w14:textId="77777777" w:rsidR="004B68A5" w:rsidRDefault="004B68A5" w:rsidP="003E31E0">
      <w:pPr>
        <w:pStyle w:val="Heading2"/>
      </w:pPr>
    </w:p>
    <w:p w14:paraId="13FAC65F" w14:textId="67D3D512" w:rsidR="003E31E0" w:rsidRDefault="003E31E0" w:rsidP="003E31E0">
      <w:pPr>
        <w:pStyle w:val="Heading2"/>
      </w:pPr>
      <w:r>
        <w:t xml:space="preserve">Last date to Drop and receive 100% </w:t>
      </w:r>
      <w:r w:rsidRPr="00BD203D">
        <w:t>refund</w:t>
      </w:r>
      <w:r>
        <w:t>:</w:t>
      </w:r>
    </w:p>
    <w:p w14:paraId="1698D4A0" w14:textId="77777777" w:rsidR="003E31E0" w:rsidRDefault="003E31E0" w:rsidP="003E31E0">
      <w:pPr>
        <w:pStyle w:val="IndentedParagraph"/>
      </w:pPr>
      <w:r>
        <w:t>June 29</w:t>
      </w:r>
      <w:r w:rsidRPr="00C23930">
        <w:rPr>
          <w:vertAlign w:val="superscript"/>
        </w:rPr>
        <w:t>th</w:t>
      </w:r>
      <w:r>
        <w:t>, 2023</w:t>
      </w:r>
    </w:p>
    <w:p w14:paraId="0021B4C0" w14:textId="77777777" w:rsidR="003E31E0" w:rsidRDefault="003E31E0" w:rsidP="003E31E0">
      <w:pPr>
        <w:pStyle w:val="Heading2"/>
      </w:pPr>
      <w:r>
        <w:t>Last date to Withdraw and earn a grade of 'W':</w:t>
      </w:r>
    </w:p>
    <w:p w14:paraId="281FED30" w14:textId="77777777" w:rsidR="003E31E0" w:rsidRDefault="003E31E0" w:rsidP="003E31E0">
      <w:pPr>
        <w:pStyle w:val="IndentedParagraph"/>
      </w:pPr>
      <w:r>
        <w:t>July 24</w:t>
      </w:r>
      <w:r w:rsidRPr="00BA5F31">
        <w:rPr>
          <w:vertAlign w:val="superscript"/>
        </w:rPr>
        <w:t>th</w:t>
      </w:r>
      <w:r>
        <w:t>, 2023</w:t>
      </w:r>
    </w:p>
    <w:p w14:paraId="4E093A83" w14:textId="18DC44F5" w:rsidR="003E31E0" w:rsidRPr="00D331BC" w:rsidRDefault="003E31E0" w:rsidP="004B68A5">
      <w:pPr>
        <w:pStyle w:val="Heading1"/>
        <w:jc w:val="left"/>
      </w:pPr>
      <w:r>
        <w:t>Course Meeting Time and Location:</w:t>
      </w:r>
      <w:r w:rsidR="004B68A5" w:rsidRPr="004B68A5">
        <w:rPr>
          <w:rFonts w:asciiTheme="minorHAnsi" w:eastAsiaTheme="minorHAnsi" w:hAnsiTheme="minorHAnsi" w:cstheme="minorBidi"/>
          <w:b w:val="0"/>
          <w:sz w:val="22"/>
          <w:szCs w:val="22"/>
        </w:rPr>
        <w:t xml:space="preserve"> </w:t>
      </w:r>
      <w:r w:rsidRPr="004B68A5">
        <w:rPr>
          <w:b w:val="0"/>
        </w:rPr>
        <w:t xml:space="preserve">Asynchronous and Online   </w:t>
      </w:r>
    </w:p>
    <w:p w14:paraId="5316803E" w14:textId="4ED37EA0" w:rsidR="003E31E0" w:rsidRDefault="004B68A5" w:rsidP="004B68A5">
      <w:pPr>
        <w:pStyle w:val="Heading1"/>
        <w:jc w:val="left"/>
      </w:pPr>
      <w:r>
        <w:br/>
      </w:r>
      <w:r w:rsidR="003E31E0">
        <w:t>Instructor Information:</w:t>
      </w:r>
      <w:r>
        <w:t xml:space="preserve"> </w:t>
      </w:r>
    </w:p>
    <w:p w14:paraId="21429D65" w14:textId="77777777" w:rsidR="003E31E0" w:rsidRPr="003F6F8F" w:rsidRDefault="003E31E0" w:rsidP="003E31E0">
      <w:pPr>
        <w:pStyle w:val="Heading2"/>
      </w:pPr>
      <w:r>
        <w:t>Name:</w:t>
      </w:r>
    </w:p>
    <w:p w14:paraId="139D017D" w14:textId="77777777" w:rsidR="003E31E0" w:rsidRDefault="003E31E0" w:rsidP="003E31E0">
      <w:pPr>
        <w:pStyle w:val="IndentedParagraph"/>
      </w:pPr>
      <w:r>
        <w:t>Dr. Andrew Sathoff</w:t>
      </w:r>
    </w:p>
    <w:p w14:paraId="094ECB11" w14:textId="77777777" w:rsidR="003E31E0" w:rsidRDefault="003E31E0" w:rsidP="003E31E0">
      <w:pPr>
        <w:pStyle w:val="Heading2"/>
      </w:pPr>
      <w:r>
        <w:t>Office:</w:t>
      </w:r>
    </w:p>
    <w:p w14:paraId="2ED0F690" w14:textId="77777777" w:rsidR="003E31E0" w:rsidRDefault="003E31E0" w:rsidP="003E31E0">
      <w:r>
        <w:tab/>
        <w:t>Science Center 146D</w:t>
      </w:r>
    </w:p>
    <w:p w14:paraId="218FAC4F" w14:textId="77777777" w:rsidR="003E31E0" w:rsidRDefault="003E31E0" w:rsidP="003E31E0">
      <w:pPr>
        <w:pStyle w:val="Heading2"/>
      </w:pPr>
      <w:r>
        <w:t>Phone Number:</w:t>
      </w:r>
    </w:p>
    <w:p w14:paraId="1FD21CCE" w14:textId="77777777" w:rsidR="003E31E0" w:rsidRDefault="003E31E0" w:rsidP="003E31E0">
      <w:pPr>
        <w:pStyle w:val="IndentedParagraph"/>
      </w:pPr>
      <w:r>
        <w:t>605-291-5455</w:t>
      </w:r>
    </w:p>
    <w:p w14:paraId="5AA7D6F6" w14:textId="77777777" w:rsidR="003E31E0" w:rsidRPr="003F6F8F" w:rsidRDefault="003E31E0" w:rsidP="003E31E0">
      <w:pPr>
        <w:pStyle w:val="Heading2"/>
      </w:pPr>
      <w:r>
        <w:t>Email Address:</w:t>
      </w:r>
    </w:p>
    <w:p w14:paraId="73EE8A2F" w14:textId="5B1D5F2B" w:rsidR="003E31E0" w:rsidRDefault="003E31E0" w:rsidP="003E31E0">
      <w:r>
        <w:tab/>
      </w:r>
      <w:hyperlink r:id="rId13" w:history="1">
        <w:r w:rsidR="00BB4F32" w:rsidRPr="00C107B0">
          <w:rPr>
            <w:rStyle w:val="Hyperlink"/>
          </w:rPr>
          <w:pgNum/>
        </w:r>
        <w:r w:rsidR="00BB4F32" w:rsidRPr="00C107B0">
          <w:rPr>
            <w:rStyle w:val="Hyperlink"/>
          </w:rPr>
          <w:t>ndrew.sathoff@dsu</w:t>
        </w:r>
      </w:hyperlink>
      <w:r>
        <w:t>.edu</w:t>
      </w:r>
    </w:p>
    <w:p w14:paraId="21381FB7" w14:textId="77777777" w:rsidR="003E31E0" w:rsidRDefault="003E31E0" w:rsidP="003E31E0">
      <w:pPr>
        <w:pStyle w:val="Heading2"/>
      </w:pPr>
      <w:r>
        <w:t>Office Hours:</w:t>
      </w:r>
    </w:p>
    <w:p w14:paraId="01258607" w14:textId="77777777" w:rsidR="003E31E0" w:rsidRDefault="003E31E0" w:rsidP="003E31E0">
      <w:pPr>
        <w:pStyle w:val="IndentedParagraph"/>
      </w:pPr>
      <w:r>
        <w:t>By appointment on Zoom or over the phone:</w:t>
      </w:r>
    </w:p>
    <w:p w14:paraId="17936627" w14:textId="77777777" w:rsidR="003E31E0" w:rsidRDefault="003E31E0" w:rsidP="003E31E0">
      <w:pPr>
        <w:pStyle w:val="IndentedParagraph"/>
      </w:pPr>
      <w:r>
        <w:t xml:space="preserve">Tuesdays and Wednesdays from 9-11 AM </w:t>
      </w:r>
    </w:p>
    <w:p w14:paraId="0CC2B512" w14:textId="77777777" w:rsidR="003E31E0" w:rsidRDefault="003E31E0" w:rsidP="003E31E0">
      <w:pPr>
        <w:pStyle w:val="IndentedParagraph"/>
      </w:pPr>
      <w:r>
        <w:t>Thursdays from 2-4 PM</w:t>
      </w:r>
    </w:p>
    <w:p w14:paraId="3B8EFCD7" w14:textId="77777777" w:rsidR="00BB4F32" w:rsidRDefault="00BB4F32" w:rsidP="00BB4F32">
      <w:pPr>
        <w:pStyle w:val="Heading1"/>
        <w:jc w:val="left"/>
      </w:pPr>
    </w:p>
    <w:p w14:paraId="24A93CC9" w14:textId="023EBAC0" w:rsidR="003E31E0" w:rsidRDefault="003E31E0" w:rsidP="00BB4F32">
      <w:pPr>
        <w:pStyle w:val="Heading1"/>
        <w:jc w:val="left"/>
      </w:pPr>
      <w:r>
        <w:t>Approved Course Description:</w:t>
      </w:r>
    </w:p>
    <w:p w14:paraId="0B8DA08F" w14:textId="77777777" w:rsidR="003E31E0" w:rsidRDefault="003E31E0" w:rsidP="003E31E0">
      <w:pPr>
        <w:pStyle w:val="Heading2"/>
      </w:pPr>
      <w:r>
        <w:t>Catalog Description:</w:t>
      </w:r>
    </w:p>
    <w:p w14:paraId="53554C40" w14:textId="77777777" w:rsidR="003E31E0" w:rsidRDefault="003E31E0" w:rsidP="003E31E0">
      <w:pPr>
        <w:pStyle w:val="IndentedParagraph"/>
      </w:pPr>
      <w:r>
        <w:t>Presents a basic overview of biotechnology emphasizing current DNA and RNA technologies and structure and function of biomolecules. The application of these techniques in the fields of medicine, agriculture, forensics and the environment is emphasized. Scientific methods, current good laboratory practices (cGLP), standard operating procedures (SOP), environmental regulations and ethics of the biotechnology industry will also be covered.</w:t>
      </w:r>
    </w:p>
    <w:p w14:paraId="67F6DC3A" w14:textId="77777777" w:rsidR="00BB4F32" w:rsidRDefault="00BB4F32" w:rsidP="003E31E0">
      <w:pPr>
        <w:pStyle w:val="Heading1"/>
      </w:pPr>
    </w:p>
    <w:p w14:paraId="0A5B2196" w14:textId="10D8CB2B" w:rsidR="003E31E0" w:rsidRDefault="003E31E0" w:rsidP="00BB4F32">
      <w:pPr>
        <w:pStyle w:val="Heading1"/>
        <w:jc w:val="left"/>
      </w:pPr>
      <w:r>
        <w:t>Prerequisites:</w:t>
      </w:r>
    </w:p>
    <w:p w14:paraId="652429B1" w14:textId="77777777" w:rsidR="003E31E0" w:rsidRDefault="003E31E0" w:rsidP="003E31E0">
      <w:pPr>
        <w:pStyle w:val="Heading2"/>
      </w:pPr>
      <w:r>
        <w:t>Course Prerequisite(s):</w:t>
      </w:r>
    </w:p>
    <w:p w14:paraId="37605FF7" w14:textId="77777777" w:rsidR="003E31E0" w:rsidRDefault="003E31E0" w:rsidP="003E31E0">
      <w:pPr>
        <w:pStyle w:val="IndentedParagraph"/>
      </w:pPr>
      <w:r>
        <w:t>None</w:t>
      </w:r>
    </w:p>
    <w:p w14:paraId="074E5975" w14:textId="77777777" w:rsidR="003E31E0" w:rsidRDefault="003E31E0" w:rsidP="003E31E0">
      <w:pPr>
        <w:pStyle w:val="Heading2"/>
      </w:pPr>
      <w:r>
        <w:t>Technology Skills:</w:t>
      </w:r>
    </w:p>
    <w:p w14:paraId="63CA7EFF" w14:textId="77777777" w:rsidR="003E31E0" w:rsidRDefault="003E31E0" w:rsidP="003E31E0">
      <w:pPr>
        <w:pStyle w:val="IndentedParagraph"/>
      </w:pPr>
      <w:r w:rsidRPr="00C45A06">
        <w:rPr>
          <w:rFonts w:cstheme="minorHAnsi"/>
          <w:bCs/>
        </w:rPr>
        <w:t>Students will use the following computer technology skills: word processing,</w:t>
      </w:r>
      <w:r>
        <w:rPr>
          <w:rFonts w:cstheme="minorHAnsi"/>
          <w:bCs/>
        </w:rPr>
        <w:t xml:space="preserve"> </w:t>
      </w:r>
      <w:r w:rsidRPr="00C45A06">
        <w:rPr>
          <w:rFonts w:cstheme="minorHAnsi"/>
          <w:bCs/>
        </w:rPr>
        <w:t xml:space="preserve">PowerPoint, spreadsheet analysis and graphing, information management, Desire 2 Learn, </w:t>
      </w:r>
      <w:r>
        <w:rPr>
          <w:rFonts w:cstheme="minorHAnsi"/>
          <w:bCs/>
        </w:rPr>
        <w:t xml:space="preserve">cell phone applications, </w:t>
      </w:r>
      <w:r w:rsidRPr="00C45A06">
        <w:rPr>
          <w:rFonts w:cstheme="minorHAnsi"/>
          <w:bCs/>
        </w:rPr>
        <w:t>and</w:t>
      </w:r>
      <w:r>
        <w:rPr>
          <w:rFonts w:cstheme="minorHAnsi"/>
          <w:bCs/>
        </w:rPr>
        <w:t xml:space="preserve"> Labster</w:t>
      </w:r>
      <w:r w:rsidRPr="00C45A06">
        <w:rPr>
          <w:rFonts w:cstheme="minorHAnsi"/>
          <w:bCs/>
        </w:rPr>
        <w:t>.</w:t>
      </w:r>
    </w:p>
    <w:p w14:paraId="6A76DDE4" w14:textId="77777777" w:rsidR="003E31E0" w:rsidRDefault="003E31E0" w:rsidP="003E31E0">
      <w:pPr>
        <w:pStyle w:val="IndentedParagraph"/>
      </w:pPr>
    </w:p>
    <w:p w14:paraId="6D2B6B30" w14:textId="77777777" w:rsidR="003E31E0" w:rsidRDefault="003E31E0" w:rsidP="00BB4F32">
      <w:pPr>
        <w:pStyle w:val="Heading1"/>
        <w:jc w:val="left"/>
      </w:pPr>
      <w:r>
        <w:lastRenderedPageBreak/>
        <w:t>Course Materials:</w:t>
      </w:r>
    </w:p>
    <w:p w14:paraId="35BBF7D7" w14:textId="77777777" w:rsidR="003E31E0" w:rsidRDefault="003E31E0" w:rsidP="003E31E0">
      <w:pPr>
        <w:pStyle w:val="Heading2"/>
      </w:pPr>
      <w:r>
        <w:t>Required Textbook(s):</w:t>
      </w:r>
    </w:p>
    <w:p w14:paraId="071FC010" w14:textId="77777777" w:rsidR="003E31E0" w:rsidRDefault="003E31E0" w:rsidP="003E31E0">
      <w:pPr>
        <w:pStyle w:val="IndentedParagraph"/>
      </w:pPr>
      <w:r>
        <w:t>A Crack in Creation: Gene Editing and the Unthinkable Power to Control Evolution</w:t>
      </w:r>
    </w:p>
    <w:p w14:paraId="6817C7D4" w14:textId="77777777" w:rsidR="003E31E0" w:rsidRDefault="003E31E0" w:rsidP="003E31E0">
      <w:pPr>
        <w:pStyle w:val="IndentedParagraph"/>
      </w:pPr>
      <w:r>
        <w:t xml:space="preserve">by Jennifer Doudna and Samuel Sternberg </w:t>
      </w:r>
    </w:p>
    <w:p w14:paraId="7359FBAF" w14:textId="77777777" w:rsidR="003E31E0" w:rsidRDefault="003E31E0" w:rsidP="003E31E0">
      <w:pPr>
        <w:pStyle w:val="IndentedParagraph"/>
      </w:pPr>
      <w:r>
        <w:t>ISBN-13: 978-1328915368</w:t>
      </w:r>
    </w:p>
    <w:p w14:paraId="5E196973" w14:textId="77777777" w:rsidR="003E31E0" w:rsidRDefault="003E31E0" w:rsidP="003E31E0">
      <w:pPr>
        <w:pStyle w:val="IndentedParagraph"/>
      </w:pPr>
      <w:r w:rsidRPr="00C21CB6">
        <w:t>Paperback, used, electronic,</w:t>
      </w:r>
      <w:r>
        <w:t xml:space="preserve"> audio,</w:t>
      </w:r>
      <w:r w:rsidRPr="00C21CB6">
        <w:t xml:space="preserve"> and rented versions of this text are fine.</w:t>
      </w:r>
    </w:p>
    <w:p w14:paraId="0FEF4ACE" w14:textId="77777777" w:rsidR="003E31E0" w:rsidRDefault="003E31E0" w:rsidP="003E31E0">
      <w:pPr>
        <w:pStyle w:val="IndentedParagraph"/>
        <w:ind w:left="0"/>
      </w:pPr>
    </w:p>
    <w:p w14:paraId="6A157522" w14:textId="77777777" w:rsidR="003E31E0" w:rsidRDefault="003E31E0" w:rsidP="003E31E0">
      <w:pPr>
        <w:pStyle w:val="Heading2"/>
      </w:pPr>
      <w:r>
        <w:t>Optional Materials:</w:t>
      </w:r>
    </w:p>
    <w:p w14:paraId="543B9150" w14:textId="77777777" w:rsidR="003E31E0" w:rsidRDefault="003E31E0" w:rsidP="003E31E0">
      <w:pPr>
        <w:pStyle w:val="IndentedParagraph"/>
      </w:pPr>
      <w:r>
        <w:t>Introduction to Biotechnology, 4</w:t>
      </w:r>
      <w:r w:rsidRPr="001F498B">
        <w:rPr>
          <w:vertAlign w:val="superscript"/>
        </w:rPr>
        <w:t>th</w:t>
      </w:r>
      <w:r>
        <w:t xml:space="preserve"> Edition by William Thieman and Michael Palladino</w:t>
      </w:r>
    </w:p>
    <w:p w14:paraId="0C427C7D" w14:textId="77777777" w:rsidR="003E31E0" w:rsidRDefault="003E31E0" w:rsidP="003E31E0">
      <w:pPr>
        <w:pStyle w:val="IndentedParagraph"/>
      </w:pPr>
      <w:r>
        <w:t>ISBN-13: 978-0134650197</w:t>
      </w:r>
    </w:p>
    <w:p w14:paraId="6DAE7364" w14:textId="77777777" w:rsidR="003E31E0" w:rsidRDefault="003E31E0" w:rsidP="003E31E0">
      <w:pPr>
        <w:pStyle w:val="IndentedParagraph"/>
      </w:pPr>
      <w:r w:rsidRPr="00C21CB6">
        <w:t>Paperback, used, electronic, and rented versions of this text are fine.</w:t>
      </w:r>
    </w:p>
    <w:p w14:paraId="588DB511" w14:textId="77777777" w:rsidR="003E31E0" w:rsidRDefault="003E31E0" w:rsidP="003E31E0">
      <w:pPr>
        <w:pStyle w:val="IndentedParagraph"/>
      </w:pPr>
      <w:r>
        <w:t>-This is the definitive biotechnology text and will be the source of most of the lecture material</w:t>
      </w:r>
    </w:p>
    <w:p w14:paraId="4251AAED" w14:textId="77777777" w:rsidR="00C23102" w:rsidRDefault="00C23102" w:rsidP="003E31E0">
      <w:pPr>
        <w:pStyle w:val="Heading1"/>
      </w:pPr>
      <w:bookmarkStart w:id="0" w:name="_Hlk512343291"/>
    </w:p>
    <w:p w14:paraId="4F684330" w14:textId="0DA30709" w:rsidR="003E31E0" w:rsidRDefault="003E31E0" w:rsidP="00C23102">
      <w:pPr>
        <w:pStyle w:val="Heading1"/>
        <w:jc w:val="left"/>
      </w:pPr>
      <w:r>
        <w:t>Student Support:</w:t>
      </w:r>
    </w:p>
    <w:p w14:paraId="6DE6657F" w14:textId="77777777" w:rsidR="003E31E0" w:rsidRDefault="003E31E0" w:rsidP="003E31E0">
      <w:pPr>
        <w:pStyle w:val="Heading2"/>
      </w:pPr>
      <w:r>
        <w:t>DSU Knowledge Base:</w:t>
      </w:r>
    </w:p>
    <w:p w14:paraId="3AD0A9E8" w14:textId="77777777" w:rsidR="003E31E0" w:rsidRDefault="003E31E0" w:rsidP="003E31E0">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7212EAFE" w14:textId="77777777" w:rsidR="003E31E0" w:rsidRDefault="007B6813" w:rsidP="003E31E0">
      <w:pPr>
        <w:pStyle w:val="IndentedParagraph"/>
        <w:numPr>
          <w:ilvl w:val="0"/>
          <w:numId w:val="8"/>
        </w:numPr>
        <w:ind w:left="1440"/>
      </w:pPr>
      <w:hyperlink r:id="rId14" w:tooltip="Link to the DSU Knowledge Base" w:history="1">
        <w:r w:rsidR="003E31E0" w:rsidRPr="00665F8F">
          <w:rPr>
            <w:rStyle w:val="Hyperlink"/>
          </w:rPr>
          <w:t>DSU Knowledge Base</w:t>
        </w:r>
      </w:hyperlink>
    </w:p>
    <w:p w14:paraId="5ACDF793" w14:textId="77777777" w:rsidR="003E31E0" w:rsidRDefault="003E31E0" w:rsidP="003E31E0">
      <w:pPr>
        <w:pStyle w:val="Heading2"/>
      </w:pPr>
      <w:r>
        <w:t>D2L Support for Students:</w:t>
      </w:r>
    </w:p>
    <w:p w14:paraId="2A9FB26C" w14:textId="77777777" w:rsidR="003E31E0" w:rsidRDefault="003E31E0" w:rsidP="003E31E0">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4B8CA1EA" w14:textId="77777777" w:rsidR="003E31E0" w:rsidRPr="00665F8F" w:rsidRDefault="007B6813" w:rsidP="003E31E0">
      <w:pPr>
        <w:pStyle w:val="IndentedParagraph"/>
        <w:numPr>
          <w:ilvl w:val="0"/>
          <w:numId w:val="8"/>
        </w:numPr>
        <w:ind w:left="1440"/>
      </w:pPr>
      <w:hyperlink r:id="rId15" w:tooltip="Link to D2L Support Site" w:history="1">
        <w:r w:rsidR="003E31E0" w:rsidRPr="009251A5">
          <w:rPr>
            <w:rStyle w:val="Hyperlink"/>
          </w:rPr>
          <w:t>DSU D2L Support Resources for Students</w:t>
        </w:r>
      </w:hyperlink>
    </w:p>
    <w:bookmarkEnd w:id="0"/>
    <w:p w14:paraId="174445FD" w14:textId="77777777" w:rsidR="00BB4F32" w:rsidRDefault="00BB4F32" w:rsidP="00BB4F32">
      <w:pPr>
        <w:pStyle w:val="Heading1"/>
        <w:jc w:val="left"/>
      </w:pPr>
    </w:p>
    <w:p w14:paraId="6D2C6F30" w14:textId="096F8B6B" w:rsidR="003E31E0" w:rsidRDefault="003E31E0" w:rsidP="00BB4F32">
      <w:pPr>
        <w:pStyle w:val="Heading1"/>
        <w:jc w:val="left"/>
      </w:pPr>
      <w:r>
        <w:t>Course Delivery and Instructional Methods:</w:t>
      </w:r>
    </w:p>
    <w:p w14:paraId="5CB274D4" w14:textId="77777777" w:rsidR="003E31E0" w:rsidRPr="009A644A" w:rsidRDefault="003E31E0" w:rsidP="003E31E0">
      <w:pPr>
        <w:ind w:left="720"/>
        <w:rPr>
          <w:b/>
          <w:i/>
        </w:rPr>
      </w:pPr>
      <w:r w:rsidRPr="009A644A">
        <w:rPr>
          <w:b/>
          <w:i/>
        </w:rPr>
        <w:t>Lectures</w:t>
      </w:r>
    </w:p>
    <w:p w14:paraId="4538D48A" w14:textId="77777777" w:rsidR="003E31E0" w:rsidRDefault="003E31E0" w:rsidP="003E31E0">
      <w:pPr>
        <w:ind w:left="720"/>
        <w:rPr>
          <w:rFonts w:cstheme="minorHAnsi"/>
        </w:rPr>
      </w:pPr>
      <w:r w:rsidRPr="00094C12">
        <w:t xml:space="preserve">This course will primarily consist of lecture and active participation. </w:t>
      </w:r>
      <w:r>
        <w:t xml:space="preserve">On Mondays, several short, narrated </w:t>
      </w:r>
      <w:r w:rsidRPr="00094C12">
        <w:rPr>
          <w:rFonts w:cstheme="minorHAnsi"/>
        </w:rPr>
        <w:t xml:space="preserve">PowerPoint </w:t>
      </w:r>
      <w:r>
        <w:rPr>
          <w:rFonts w:cstheme="minorHAnsi"/>
        </w:rPr>
        <w:t>lectures</w:t>
      </w:r>
      <w:r w:rsidRPr="00094C12">
        <w:rPr>
          <w:rFonts w:cstheme="minorHAnsi"/>
        </w:rPr>
        <w:t xml:space="preserve"> will be posted on D2L</w:t>
      </w:r>
      <w:r>
        <w:rPr>
          <w:rFonts w:cstheme="minorHAnsi"/>
        </w:rPr>
        <w:t xml:space="preserve"> along with the activities that I expect you to complete for the week.</w:t>
      </w:r>
    </w:p>
    <w:p w14:paraId="0C9A11A1" w14:textId="77777777" w:rsidR="00C23102" w:rsidRDefault="00C23102" w:rsidP="003E31E0">
      <w:pPr>
        <w:pStyle w:val="Heading1"/>
      </w:pPr>
    </w:p>
    <w:p w14:paraId="303E7EB6" w14:textId="6118B9BA" w:rsidR="003E31E0" w:rsidRDefault="003E31E0" w:rsidP="00C23102">
      <w:pPr>
        <w:pStyle w:val="Heading1"/>
        <w:jc w:val="left"/>
      </w:pPr>
      <w:r>
        <w:t>Classroom Policies:</w:t>
      </w:r>
    </w:p>
    <w:p w14:paraId="688FD804" w14:textId="77777777" w:rsidR="003E31E0" w:rsidRDefault="003E31E0" w:rsidP="003E31E0">
      <w:pPr>
        <w:pStyle w:val="Heading2"/>
      </w:pPr>
      <w:r>
        <w:t>Attendance and Make-up Policy:</w:t>
      </w:r>
    </w:p>
    <w:p w14:paraId="715F11BA" w14:textId="77777777" w:rsidR="003E31E0" w:rsidRPr="008F4186" w:rsidRDefault="003E31E0" w:rsidP="003E31E0">
      <w:pPr>
        <w:pStyle w:val="IndentedParagraph"/>
      </w:pPr>
      <w:r w:rsidRPr="008F4186">
        <w:t xml:space="preserve">Late work will be accepted up to 24 hours after the deadline for 50% credit; submissions more than 24 hours late will not be accepted. </w:t>
      </w:r>
    </w:p>
    <w:p w14:paraId="67380B92" w14:textId="77777777" w:rsidR="003E31E0" w:rsidRPr="008F4186" w:rsidRDefault="003E31E0" w:rsidP="003E31E0">
      <w:pPr>
        <w:pStyle w:val="IndentedParagraph"/>
      </w:pPr>
    </w:p>
    <w:p w14:paraId="6C20DBBE" w14:textId="77777777" w:rsidR="003E31E0" w:rsidRDefault="003E31E0" w:rsidP="003E31E0">
      <w:pPr>
        <w:pStyle w:val="IndentedParagraph"/>
      </w:pPr>
      <w:r w:rsidRPr="008F4186">
        <w:t>Students must make every effort to take the regular lecture exams; make-ups may be arranged for excused absences only. To qualify for a make-up exam, students must notify the instructor as soon as possible to explain the circumstances that require a make-up exam. Excused absences are granted at the discretion of the instructor and a time for a make-up exam scheduled.</w:t>
      </w:r>
    </w:p>
    <w:p w14:paraId="439B03F4" w14:textId="77777777" w:rsidR="003E31E0" w:rsidRDefault="003E31E0" w:rsidP="003E31E0">
      <w:pPr>
        <w:pStyle w:val="IndentedParagraph"/>
      </w:pPr>
    </w:p>
    <w:p w14:paraId="2CF39244" w14:textId="77777777" w:rsidR="003E31E0" w:rsidRDefault="003E31E0" w:rsidP="003E31E0">
      <w:pPr>
        <w:pStyle w:val="Heading2"/>
      </w:pPr>
      <w:r w:rsidRPr="00CE4052">
        <w:t>A</w:t>
      </w:r>
      <w:r>
        <w:t>ccessibility Statement:</w:t>
      </w:r>
    </w:p>
    <w:p w14:paraId="173F0064" w14:textId="77777777" w:rsidR="003E31E0" w:rsidRDefault="003E31E0" w:rsidP="003E31E0">
      <w:pPr>
        <w:pStyle w:val="IndentedParagraph"/>
      </w:pPr>
      <w:r>
        <w:t xml:space="preserve">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w:t>
      </w:r>
      <w:r>
        <w:lastRenderedPageBreak/>
        <w:t>instructor of the course and Dakota State University's ADA Office, which will work to resolve the issue as quickly as possible.</w:t>
      </w:r>
    </w:p>
    <w:p w14:paraId="66FEACF4" w14:textId="77777777" w:rsidR="003E31E0" w:rsidRDefault="003E31E0" w:rsidP="003E31E0">
      <w:pPr>
        <w:pStyle w:val="IndentedParagraph"/>
      </w:pPr>
    </w:p>
    <w:p w14:paraId="533E086C" w14:textId="77777777" w:rsidR="003E31E0" w:rsidRPr="00CB3472" w:rsidRDefault="003E31E0" w:rsidP="003E31E0">
      <w:pPr>
        <w:pStyle w:val="IndentedParagraph"/>
      </w:pPr>
      <w:r>
        <w:t xml:space="preserve">DSU's ADA Office is located in the Learning Engagement Center and can be contacted by calling 605-256-5121 or emailing </w:t>
      </w:r>
      <w:hyperlink r:id="rId16" w:history="1">
        <w:r w:rsidRPr="001B75C2">
          <w:rPr>
            <w:rStyle w:val="Hyperlink"/>
          </w:rPr>
          <w:t>dsu-ada@dsu.edu</w:t>
        </w:r>
      </w:hyperlink>
      <w:r>
        <w:t xml:space="preserve">. Students seeking ADA accommodations (such as non-standard note taking or extended time and/or a quiet space taking exams and quizzes) can log into the DSU portal to access </w:t>
      </w:r>
      <w:hyperlink r:id="rId17" w:history="1">
        <w:r w:rsidRPr="001B75C2">
          <w:rPr>
            <w:rStyle w:val="Hyperlink"/>
          </w:rPr>
          <w:t>https://portal.sdbor.edu/dsu-student/student-resources/disability-services/Pages/default.aspx/</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0DD5F3C6" w14:textId="77777777" w:rsidR="003E31E0" w:rsidRDefault="003E31E0" w:rsidP="003E31E0">
      <w:pPr>
        <w:pStyle w:val="Heading2"/>
      </w:pPr>
      <w:r>
        <w:t>Academic Honesty Statement:</w:t>
      </w:r>
    </w:p>
    <w:p w14:paraId="63F5B2EB" w14:textId="77777777" w:rsidR="003E31E0" w:rsidRDefault="003E31E0" w:rsidP="003E31E0">
      <w:pPr>
        <w:pStyle w:val="IndentedParagraph"/>
      </w:pPr>
      <w:r w:rsidRPr="00B8261C">
        <w:t xml:space="preserve">Cheating and other forms of academic dishonesty run contrary to the purpose of higher education and will not be tolerated in this course. Please be advised that, when the instructor suspects plagiarism, the Internet and other standard means of plagiarism detection will be used to resolve the instructor’s concerns. </w:t>
      </w:r>
      <w:r>
        <w:t xml:space="preserve">The South Dakota Board of Regents Student Academic Misconduct Policy can be found here: </w:t>
      </w:r>
      <w:hyperlink r:id="rId18" w:tooltip="SDBOR Academic Misconduct Policy" w:history="1">
        <w:r w:rsidRPr="00703735">
          <w:rPr>
            <w:rStyle w:val="Hyperlink"/>
          </w:rPr>
          <w:t>SDBOR Policy 2.33</w:t>
        </w:r>
      </w:hyperlink>
      <w:r>
        <w:t>.</w:t>
      </w:r>
    </w:p>
    <w:p w14:paraId="63DDBFDB" w14:textId="77777777" w:rsidR="003E31E0" w:rsidRDefault="003E31E0" w:rsidP="003E31E0">
      <w:pPr>
        <w:pStyle w:val="IndentedParagraph"/>
      </w:pPr>
      <w:r w:rsidRPr="00B2709F">
        <w:t>All forms of academi</w:t>
      </w:r>
      <w:r>
        <w:t xml:space="preserve">c dishonesty will result in </w:t>
      </w:r>
      <w:r w:rsidRPr="00F93E72">
        <w:t>penalties. The minimum penalty will be a grade of zero for the work attempted. A student guilty of a more serious offense or the multiple instances of dishonesty will receive a grade of "F" for the course and may even be suspended for one or more semesters or permanently dismissed from the university. Suspension and dismissal must be approved by the President of Dakota State University.</w:t>
      </w:r>
    </w:p>
    <w:p w14:paraId="29AD973B" w14:textId="77777777" w:rsidR="00BB4F32" w:rsidRDefault="00BB4F32" w:rsidP="003E31E0">
      <w:pPr>
        <w:pStyle w:val="Heading1"/>
      </w:pPr>
    </w:p>
    <w:p w14:paraId="4D161045" w14:textId="313DC4A4" w:rsidR="003E31E0" w:rsidRDefault="003E31E0" w:rsidP="00BB4F32">
      <w:pPr>
        <w:pStyle w:val="Heading1"/>
        <w:jc w:val="left"/>
      </w:pPr>
      <w:r>
        <w:t>Communication and Feedback:</w:t>
      </w:r>
    </w:p>
    <w:p w14:paraId="627B0D7E" w14:textId="77777777" w:rsidR="003E31E0" w:rsidRPr="006D5B3D" w:rsidRDefault="003E31E0" w:rsidP="003E31E0">
      <w:pPr>
        <w:pStyle w:val="Heading2"/>
      </w:pPr>
      <w:r>
        <w:t>Preferred Email Contact Method:</w:t>
      </w:r>
    </w:p>
    <w:p w14:paraId="25C1803A" w14:textId="77777777" w:rsidR="003E31E0" w:rsidRDefault="003E31E0" w:rsidP="003E31E0">
      <w:pPr>
        <w:pStyle w:val="IndentedParagraph"/>
      </w:pPr>
      <w:r w:rsidRPr="00711370">
        <w:t xml:space="preserve">Please direct all email correspondence to </w:t>
      </w:r>
      <w:hyperlink r:id="rId19" w:history="1">
        <w:r w:rsidRPr="00711370">
          <w:rPr>
            <w:rStyle w:val="Hyperlink"/>
          </w:rPr>
          <w:t>andrew.sathoff@dsu.edu</w:t>
        </w:r>
      </w:hyperlink>
      <w:r w:rsidRPr="00711370">
        <w:t>. Do not send messages in D2L.</w:t>
      </w:r>
    </w:p>
    <w:p w14:paraId="0B6108AA" w14:textId="77777777" w:rsidR="003E31E0" w:rsidRPr="006D5B3D" w:rsidRDefault="003E31E0" w:rsidP="003E31E0">
      <w:pPr>
        <w:pStyle w:val="Heading2"/>
      </w:pPr>
      <w:r>
        <w:t>Email Response Time:</w:t>
      </w:r>
    </w:p>
    <w:p w14:paraId="24962233" w14:textId="77777777" w:rsidR="003E31E0" w:rsidRDefault="003E31E0" w:rsidP="003E31E0">
      <w:pPr>
        <w:pStyle w:val="IndentedParagraph"/>
      </w:pPr>
      <w:r w:rsidRPr="00711370">
        <w:t>I will respond to emails within 24 hours. The response time may be a little longer on weekends and holidays.</w:t>
      </w:r>
      <w:r>
        <w:t xml:space="preserve"> But, I am addicted to my phone and will usually respond to simple email questions within hours and sometimes minutes. </w:t>
      </w:r>
    </w:p>
    <w:p w14:paraId="2EAABA19" w14:textId="77777777" w:rsidR="003E31E0" w:rsidRPr="006D5B3D" w:rsidRDefault="003E31E0" w:rsidP="003E31E0">
      <w:pPr>
        <w:pStyle w:val="Heading2"/>
      </w:pPr>
      <w:r>
        <w:t>Feedback on Assignments:</w:t>
      </w:r>
    </w:p>
    <w:p w14:paraId="66B21411" w14:textId="77777777" w:rsidR="003E31E0" w:rsidRDefault="003E31E0" w:rsidP="003E31E0">
      <w:pPr>
        <w:pStyle w:val="IndentedParagraph"/>
      </w:pPr>
      <w:r w:rsidRPr="008129B2">
        <w:t xml:space="preserve">Exams will be graded and returned </w:t>
      </w:r>
      <w:r>
        <w:t>within three days of submission.</w:t>
      </w:r>
    </w:p>
    <w:p w14:paraId="58B8B8D9" w14:textId="77777777" w:rsidR="003E31E0" w:rsidRPr="006D5B3D" w:rsidRDefault="003E31E0" w:rsidP="003E31E0">
      <w:pPr>
        <w:pStyle w:val="Heading2"/>
      </w:pPr>
      <w:r>
        <w:t>Requirements for Course Interaction:</w:t>
      </w:r>
    </w:p>
    <w:p w14:paraId="41985385" w14:textId="77777777" w:rsidR="003E31E0" w:rsidRDefault="003E31E0" w:rsidP="003E31E0">
      <w:pPr>
        <w:pStyle w:val="IndentedParagraph"/>
      </w:pPr>
      <w:r>
        <w:rPr>
          <w:rFonts w:eastAsia="Cambria" w:cstheme="minorHAnsi"/>
        </w:rPr>
        <w:t>P</w:t>
      </w:r>
      <w:r w:rsidRPr="00CB15F8">
        <w:rPr>
          <w:rFonts w:eastAsia="Cambria" w:cstheme="minorHAnsi"/>
        </w:rPr>
        <w:t xml:space="preserve">articipating in class on a regular basis is essential for succeeding in </w:t>
      </w:r>
      <w:r>
        <w:rPr>
          <w:rFonts w:eastAsia="Cambria" w:cstheme="minorHAnsi"/>
          <w:iCs/>
        </w:rPr>
        <w:t>Biotechnology</w:t>
      </w:r>
      <w:r w:rsidRPr="00CB15F8">
        <w:rPr>
          <w:rFonts w:eastAsia="Cambria" w:cstheme="minorHAnsi"/>
        </w:rPr>
        <w:t xml:space="preserve">. Subjects presented in class are explored in further detail through student discussion </w:t>
      </w:r>
      <w:r>
        <w:rPr>
          <w:rFonts w:eastAsia="Cambria" w:cstheme="minorHAnsi"/>
        </w:rPr>
        <w:t xml:space="preserve">posts </w:t>
      </w:r>
      <w:r w:rsidRPr="00CB15F8">
        <w:rPr>
          <w:rFonts w:eastAsia="Cambria" w:cstheme="minorHAnsi"/>
        </w:rPr>
        <w:t>and are generally the topics covered most on exams.</w:t>
      </w:r>
      <w:r>
        <w:rPr>
          <w:rFonts w:eastAsia="Cambria" w:cstheme="minorHAnsi"/>
        </w:rPr>
        <w:t xml:space="preserve"> Also, interaction among Book Club group members is required. </w:t>
      </w:r>
    </w:p>
    <w:p w14:paraId="0BC8E45F" w14:textId="77777777" w:rsidR="003E31E0" w:rsidRDefault="003E31E0" w:rsidP="003E31E0">
      <w:pPr>
        <w:pStyle w:val="IndentedParagraph"/>
      </w:pPr>
    </w:p>
    <w:p w14:paraId="34EDB5D4" w14:textId="77777777" w:rsidR="003E31E0" w:rsidRDefault="003E31E0" w:rsidP="00BB4F32">
      <w:pPr>
        <w:pStyle w:val="Heading1"/>
        <w:jc w:val="left"/>
      </w:pPr>
      <w:r>
        <w:t>Student Learning Outcomes:</w:t>
      </w:r>
    </w:p>
    <w:p w14:paraId="1E654B07" w14:textId="77777777" w:rsidR="003E31E0" w:rsidRDefault="003E31E0" w:rsidP="003E31E0">
      <w:r>
        <w:t xml:space="preserve">Biotechnology influences our lives to such a great extent, but it is overlooked because the underlying science behind these advances is incomprehensible to most students. For example, the majority of our calories come from consuming genetically modified plants. Very few people understand exactly how these genetically modified plants were created, and that uncertainty causes fear and distrust. Scientific literacy will be developed throughout this summer session, and you’ll be able to make an informed decision regarding controversial issues. You will be able to apply foundation knowledge in biotechnology to take a stance towards genetically modified plants and other contentious scientific advances. Also, a better awareness of all the </w:t>
      </w:r>
      <w:r>
        <w:lastRenderedPageBreak/>
        <w:t xml:space="preserve">biotechnological advances at your fingertips will be developed. Hopefully, you appreciate the scientific advances that surround you, which make your life easier!  </w:t>
      </w:r>
    </w:p>
    <w:p w14:paraId="2EFC0A2F" w14:textId="77777777" w:rsidR="003E31E0" w:rsidRDefault="003E31E0" w:rsidP="003E31E0"/>
    <w:p w14:paraId="161F8139" w14:textId="77777777" w:rsidR="003E31E0" w:rsidRDefault="003E31E0" w:rsidP="003E31E0">
      <w:r>
        <w:t xml:space="preserve">Since this is an online class, you can’t sit in Science Center 101 and do actual biotech. experimentation. Probably, most of you will not become wet lab researchers once you graduate, so developing the manual dexterity to perform these complex lab assays is unnecessary. But, I want you to have an awareness of what actual occurs in a research lab, so you have a better idea how all of these biotechnological advances were developed using the scientific method. We will be doing several online Labster activities. In Labster, you have an opportunity to engage in the scientific method in a virtual lab setting that has almost a videogame format. You will be analyzing data to generate evidence-based conclusions using some excellent, modern simulations in a state-of-the-art virtual lab.  </w:t>
      </w:r>
    </w:p>
    <w:p w14:paraId="51AD1A82" w14:textId="77777777" w:rsidR="003E31E0" w:rsidRDefault="003E31E0" w:rsidP="003E31E0"/>
    <w:p w14:paraId="78DECCE8" w14:textId="77777777" w:rsidR="003E31E0" w:rsidRDefault="003E31E0" w:rsidP="003E31E0">
      <w:r>
        <w:t xml:space="preserve">Speaking of research, we will highlight some of the newest advances in biotechnology as we progress through this summer session. A lot of the things we will be discussing in class may appear to be science fiction, but in reality, they are occurring in research labs across the world. Over the first two weeks of this course, we will build foundational skills in the methods of biotechnology. Then, you will use this scientific evidence to construct arguments related to these contemporary issues. So, when you’re scrolling on your phones, you’ll be able to distinguish between the pseudoscience spam from the actual scientific breakthroughs! </w:t>
      </w:r>
    </w:p>
    <w:p w14:paraId="6874B9DE" w14:textId="77777777" w:rsidR="00BB4F32" w:rsidRDefault="00BB4F32" w:rsidP="003E31E0">
      <w:pPr>
        <w:pStyle w:val="Heading1"/>
      </w:pPr>
    </w:p>
    <w:p w14:paraId="1667DEC3" w14:textId="1B535F1E" w:rsidR="003E31E0" w:rsidRDefault="003E31E0" w:rsidP="00BB4F32">
      <w:pPr>
        <w:pStyle w:val="Heading1"/>
        <w:jc w:val="left"/>
      </w:pPr>
      <w:r>
        <w:t>Evaluation Procedures:</w:t>
      </w:r>
    </w:p>
    <w:p w14:paraId="29D9A9B2" w14:textId="77777777" w:rsidR="003E31E0" w:rsidRDefault="003E31E0" w:rsidP="003E31E0">
      <w:pPr>
        <w:pStyle w:val="Heading2"/>
      </w:pPr>
      <w:r>
        <w:t>Assessments:</w:t>
      </w:r>
    </w:p>
    <w:p w14:paraId="1E4FD6C0" w14:textId="77777777" w:rsidR="003E31E0" w:rsidRPr="00032DE5" w:rsidRDefault="003E31E0" w:rsidP="003E31E0">
      <w:pPr>
        <w:pStyle w:val="WPNormal"/>
        <w:ind w:left="720"/>
        <w:rPr>
          <w:rFonts w:asciiTheme="minorHAnsi" w:hAnsiTheme="minorHAnsi" w:cstheme="minorHAnsi"/>
          <w:b/>
          <w:i/>
          <w:sz w:val="22"/>
          <w:szCs w:val="22"/>
        </w:rPr>
      </w:pPr>
      <w:r w:rsidRPr="00524C02">
        <w:rPr>
          <w:rFonts w:asciiTheme="minorHAnsi" w:hAnsiTheme="minorHAnsi" w:cstheme="minorHAnsi"/>
          <w:b/>
          <w:i/>
          <w:sz w:val="22"/>
          <w:szCs w:val="22"/>
        </w:rPr>
        <w:t>Exams</w:t>
      </w:r>
      <w:r>
        <w:rPr>
          <w:rFonts w:asciiTheme="minorHAnsi" w:hAnsiTheme="minorHAnsi" w:cstheme="minorHAnsi"/>
          <w:b/>
          <w:i/>
          <w:sz w:val="22"/>
          <w:szCs w:val="22"/>
        </w:rPr>
        <w:t xml:space="preserve">: </w:t>
      </w:r>
      <w:r w:rsidRPr="00524C02">
        <w:rPr>
          <w:rFonts w:asciiTheme="minorHAnsi" w:hAnsiTheme="minorHAnsi" w:cstheme="minorHAnsi"/>
          <w:sz w:val="22"/>
          <w:szCs w:val="22"/>
        </w:rPr>
        <w:t>As a student, I felt that most of my learning occurred when I was studying for an exam. Exams in this course will be frequent (</w:t>
      </w:r>
      <w:r>
        <w:rPr>
          <w:rFonts w:asciiTheme="minorHAnsi" w:hAnsiTheme="minorHAnsi" w:cstheme="minorHAnsi"/>
          <w:sz w:val="22"/>
          <w:szCs w:val="22"/>
        </w:rPr>
        <w:t>three</w:t>
      </w:r>
      <w:r w:rsidRPr="00524C02">
        <w:rPr>
          <w:rFonts w:asciiTheme="minorHAnsi" w:hAnsiTheme="minorHAnsi" w:cstheme="minorHAnsi"/>
          <w:sz w:val="22"/>
          <w:szCs w:val="22"/>
        </w:rPr>
        <w:t xml:space="preserve"> exams this s</w:t>
      </w:r>
      <w:r>
        <w:rPr>
          <w:rFonts w:asciiTheme="minorHAnsi" w:hAnsiTheme="minorHAnsi" w:cstheme="minorHAnsi"/>
          <w:sz w:val="22"/>
          <w:szCs w:val="22"/>
        </w:rPr>
        <w:t>ummer session</w:t>
      </w:r>
      <w:r w:rsidRPr="00524C02">
        <w:rPr>
          <w:rFonts w:asciiTheme="minorHAnsi" w:hAnsiTheme="minorHAnsi" w:cstheme="minorHAnsi"/>
          <w:sz w:val="22"/>
          <w:szCs w:val="22"/>
        </w:rPr>
        <w:t>) and focused on the underlying biological principles. By having more exams, I hope to encourage deeper learning throughout th</w:t>
      </w:r>
      <w:r>
        <w:rPr>
          <w:rFonts w:asciiTheme="minorHAnsi" w:hAnsiTheme="minorHAnsi" w:cstheme="minorHAnsi"/>
          <w:sz w:val="22"/>
          <w:szCs w:val="22"/>
        </w:rPr>
        <w:t>is summer session</w:t>
      </w:r>
      <w:r w:rsidRPr="00524C02">
        <w:rPr>
          <w:rFonts w:asciiTheme="minorHAnsi" w:hAnsiTheme="minorHAnsi" w:cstheme="minorHAnsi"/>
          <w:sz w:val="22"/>
          <w:szCs w:val="22"/>
        </w:rPr>
        <w:t xml:space="preserve"> opposed to just at the middle and end. </w:t>
      </w:r>
      <w:r>
        <w:rPr>
          <w:rFonts w:asciiTheme="minorHAnsi" w:hAnsiTheme="minorHAnsi" w:cstheme="minorHAnsi"/>
          <w:sz w:val="22"/>
          <w:szCs w:val="22"/>
        </w:rPr>
        <w:t>The format of the exams will consist entirely of short answer questions, but since I do not want to make this class too difficult, all exams will be open note. Exams will be taken using the Respondus Monitor proctoring system</w:t>
      </w:r>
      <w:r w:rsidRPr="00524C02">
        <w:rPr>
          <w:rFonts w:asciiTheme="minorHAnsi" w:hAnsiTheme="minorHAnsi" w:cstheme="minorHAnsi"/>
          <w:sz w:val="22"/>
          <w:szCs w:val="22"/>
        </w:rPr>
        <w:t xml:space="preserve"> </w:t>
      </w:r>
      <w:r>
        <w:rPr>
          <w:rFonts w:asciiTheme="minorHAnsi" w:hAnsiTheme="minorHAnsi" w:cstheme="minorHAnsi"/>
          <w:sz w:val="22"/>
          <w:szCs w:val="22"/>
        </w:rPr>
        <w:t>on D2L (again, notes are allowed) and will only be open for 4 days (Thursday-Sunday).</w:t>
      </w:r>
    </w:p>
    <w:p w14:paraId="77EE495B" w14:textId="77777777" w:rsidR="003E31E0" w:rsidRPr="00524C02" w:rsidRDefault="003E31E0" w:rsidP="003E31E0">
      <w:pPr>
        <w:pStyle w:val="WPNormal"/>
        <w:rPr>
          <w:rFonts w:asciiTheme="minorHAnsi" w:hAnsiTheme="minorHAnsi" w:cstheme="minorHAnsi"/>
          <w:sz w:val="22"/>
          <w:szCs w:val="22"/>
        </w:rPr>
      </w:pPr>
    </w:p>
    <w:p w14:paraId="0B811E73" w14:textId="77777777" w:rsidR="003E31E0" w:rsidRPr="00524C02" w:rsidRDefault="003E31E0" w:rsidP="003E31E0">
      <w:pPr>
        <w:pStyle w:val="WPNormal"/>
        <w:ind w:left="720"/>
        <w:rPr>
          <w:rFonts w:asciiTheme="minorHAnsi" w:hAnsiTheme="minorHAnsi" w:cstheme="minorHAnsi"/>
          <w:sz w:val="22"/>
          <w:szCs w:val="22"/>
        </w:rPr>
      </w:pPr>
      <w:r w:rsidRPr="00524C02">
        <w:rPr>
          <w:rFonts w:asciiTheme="minorHAnsi" w:hAnsiTheme="minorHAnsi" w:cstheme="minorHAnsi"/>
          <w:sz w:val="22"/>
          <w:szCs w:val="22"/>
        </w:rPr>
        <w:t xml:space="preserve">These exams will consist of major topics covered in lecture and laboratory, including any </w:t>
      </w:r>
      <w:r>
        <w:rPr>
          <w:rFonts w:asciiTheme="minorHAnsi" w:hAnsiTheme="minorHAnsi" w:cstheme="minorHAnsi"/>
          <w:sz w:val="22"/>
          <w:szCs w:val="22"/>
        </w:rPr>
        <w:t xml:space="preserve">material discussed in </w:t>
      </w:r>
      <w:r>
        <w:rPr>
          <w:rFonts w:asciiTheme="minorHAnsi" w:hAnsiTheme="minorHAnsi" w:cstheme="minorHAnsi"/>
          <w:i/>
          <w:iCs/>
          <w:sz w:val="22"/>
          <w:szCs w:val="22"/>
        </w:rPr>
        <w:t>A Crack in Creation</w:t>
      </w:r>
      <w:r w:rsidRPr="00524C02">
        <w:rPr>
          <w:rFonts w:asciiTheme="minorHAnsi" w:hAnsiTheme="minorHAnsi" w:cstheme="minorHAnsi"/>
          <w:sz w:val="22"/>
          <w:szCs w:val="22"/>
        </w:rPr>
        <w:t>. If I do not cover a topic in class, it will not be on the exam</w:t>
      </w:r>
      <w:r>
        <w:rPr>
          <w:rFonts w:asciiTheme="minorHAnsi" w:hAnsiTheme="minorHAnsi" w:cstheme="minorHAnsi"/>
          <w:sz w:val="22"/>
          <w:szCs w:val="22"/>
        </w:rPr>
        <w:t xml:space="preserve">. </w:t>
      </w:r>
    </w:p>
    <w:p w14:paraId="7379D4F3" w14:textId="77777777" w:rsidR="003E31E0" w:rsidRPr="008F28D9" w:rsidRDefault="003E31E0" w:rsidP="003E31E0">
      <w:pPr>
        <w:pStyle w:val="IndentedParagraph"/>
        <w:ind w:left="0"/>
        <w:rPr>
          <w:rFonts w:cstheme="minorHAnsi"/>
          <w:szCs w:val="24"/>
        </w:rPr>
      </w:pPr>
    </w:p>
    <w:p w14:paraId="23EB70CE" w14:textId="77777777" w:rsidR="003E31E0" w:rsidRPr="00223070" w:rsidRDefault="003E31E0" w:rsidP="003E31E0">
      <w:pPr>
        <w:ind w:left="720"/>
      </w:pPr>
      <w:r w:rsidRPr="00427CB5">
        <w:rPr>
          <w:rFonts w:cstheme="minorHAnsi"/>
          <w:b/>
          <w:i/>
          <w:szCs w:val="24"/>
        </w:rPr>
        <w:t>Laboratory work:</w:t>
      </w:r>
      <w:r>
        <w:rPr>
          <w:rFonts w:cstheme="minorHAnsi"/>
          <w:szCs w:val="24"/>
        </w:rPr>
        <w:t xml:space="preserve"> </w:t>
      </w:r>
      <w:r>
        <w:rPr>
          <w:rFonts w:cstheme="minorHAnsi"/>
        </w:rPr>
        <w:t xml:space="preserve">We’ll use Labster for our online labs. Though I’d prefer in-person labs, Labster currently produces some of the best online labs that I’ve seen. Essentially, your avatar is placed in a virtual lab full of all the scientific equipment that you could imagine, and you are guided through the laboratory experience. The six Labster labs that we’ll be performing are: Experimental Design, Molecular Cloning, Next Generation DNA Sequencing, CRISPR-Cas, Viral Gene Therapy, and Tissue Engineering </w:t>
      </w:r>
    </w:p>
    <w:p w14:paraId="1A535280" w14:textId="77777777" w:rsidR="003E31E0" w:rsidRDefault="003E31E0" w:rsidP="003E31E0">
      <w:pPr>
        <w:pStyle w:val="IndentedParagraph"/>
        <w:ind w:left="0"/>
        <w:rPr>
          <w:rFonts w:cstheme="minorHAnsi"/>
          <w:b/>
          <w:i/>
          <w:szCs w:val="24"/>
        </w:rPr>
      </w:pPr>
    </w:p>
    <w:p w14:paraId="0990ACCE" w14:textId="77777777" w:rsidR="003E31E0" w:rsidRDefault="003E31E0" w:rsidP="003E31E0">
      <w:pPr>
        <w:pStyle w:val="IndentedParagraph"/>
        <w:rPr>
          <w:rFonts w:cstheme="minorHAnsi"/>
          <w:szCs w:val="24"/>
        </w:rPr>
      </w:pPr>
      <w:r>
        <w:rPr>
          <w:rFonts w:cstheme="minorHAnsi"/>
          <w:b/>
          <w:i/>
          <w:szCs w:val="24"/>
        </w:rPr>
        <w:t>Quizzes:</w:t>
      </w:r>
      <w:r>
        <w:rPr>
          <w:rFonts w:cstheme="minorHAnsi"/>
          <w:szCs w:val="24"/>
        </w:rPr>
        <w:t xml:space="preserve"> Following each week of lecture, there will be a quiz. These quizzes will serve as a tool to help you keep pace with the course. Quizzes will open-book and consist of multiple-choice questions, which will come directly from lecture. </w:t>
      </w:r>
    </w:p>
    <w:p w14:paraId="0E420613" w14:textId="77777777" w:rsidR="003E31E0" w:rsidRDefault="003E31E0" w:rsidP="003E31E0">
      <w:pPr>
        <w:pStyle w:val="IndentedParagraph"/>
        <w:ind w:left="0"/>
      </w:pPr>
    </w:p>
    <w:p w14:paraId="15EFB2F7" w14:textId="77777777" w:rsidR="003E31E0" w:rsidRDefault="003E31E0" w:rsidP="003E31E0">
      <w:pPr>
        <w:pStyle w:val="IndentedParagraph"/>
        <w:rPr>
          <w:rFonts w:cstheme="minorHAnsi"/>
          <w:szCs w:val="24"/>
        </w:rPr>
      </w:pPr>
      <w:r>
        <w:rPr>
          <w:rFonts w:cstheme="minorHAnsi"/>
          <w:b/>
          <w:i/>
          <w:szCs w:val="24"/>
        </w:rPr>
        <w:lastRenderedPageBreak/>
        <w:t xml:space="preserve">Book Club: </w:t>
      </w:r>
      <w:r>
        <w:rPr>
          <w:rFonts w:cstheme="minorHAnsi"/>
          <w:szCs w:val="24"/>
        </w:rPr>
        <w:t xml:space="preserve">This summer we will be reading </w:t>
      </w:r>
      <w:r>
        <w:rPr>
          <w:rFonts w:cstheme="minorHAnsi"/>
          <w:i/>
          <w:iCs/>
          <w:szCs w:val="24"/>
        </w:rPr>
        <w:t>A Crack in Creation: Gene Editing and the Unthinkable Power to Control Evolution</w:t>
      </w:r>
      <w:r>
        <w:rPr>
          <w:rFonts w:cstheme="minorHAnsi"/>
          <w:szCs w:val="24"/>
        </w:rPr>
        <w:t xml:space="preserve"> by Jennifer Doudna and Samuel Sternberg. In assigned groups, you will discuss each chapter over Zoom meetings at an agreed upon time (I do not envision these meetings lasting much more than 30 minutes). For each Zoom discussion session, there will be a different group leader, who will create four questions to facilitate discussion. These questions will be submitted to me on D2L, and the group leader will also report back to me about Zoom meeting attendance. </w:t>
      </w:r>
    </w:p>
    <w:p w14:paraId="27B159B7" w14:textId="77777777" w:rsidR="003E31E0" w:rsidRDefault="003E31E0" w:rsidP="003E31E0">
      <w:pPr>
        <w:pStyle w:val="IndentedParagraph"/>
        <w:rPr>
          <w:rFonts w:cstheme="minorHAnsi"/>
          <w:szCs w:val="24"/>
        </w:rPr>
      </w:pPr>
    </w:p>
    <w:p w14:paraId="59CB8CDB" w14:textId="77777777" w:rsidR="003E31E0" w:rsidRDefault="003E31E0" w:rsidP="003E31E0">
      <w:pPr>
        <w:pStyle w:val="IndentedParagraph"/>
        <w:rPr>
          <w:rFonts w:cstheme="minorHAnsi"/>
          <w:szCs w:val="24"/>
        </w:rPr>
      </w:pPr>
      <w:r>
        <w:rPr>
          <w:rFonts w:cstheme="minorHAnsi"/>
          <w:szCs w:val="24"/>
        </w:rPr>
        <w:t>Before meeting with your group members, you are expected to have read the chapter thoroughly, looked up things that confused you, and be prepared to converse about the chapter with your peers. If you do not attend these required group discussion meeting, you will lose points from the Book Club section.</w:t>
      </w:r>
    </w:p>
    <w:p w14:paraId="70E7A36B" w14:textId="77777777" w:rsidR="003E31E0" w:rsidRDefault="003E31E0" w:rsidP="003E31E0">
      <w:pPr>
        <w:pStyle w:val="IndentedParagraph"/>
        <w:rPr>
          <w:rFonts w:cstheme="minorHAnsi"/>
          <w:szCs w:val="24"/>
        </w:rPr>
      </w:pPr>
    </w:p>
    <w:p w14:paraId="0175355D" w14:textId="77777777" w:rsidR="003E31E0" w:rsidRDefault="003E31E0" w:rsidP="003E31E0">
      <w:pPr>
        <w:pStyle w:val="IndentedParagraph"/>
        <w:rPr>
          <w:rFonts w:cstheme="minorHAnsi"/>
          <w:szCs w:val="24"/>
        </w:rPr>
      </w:pPr>
      <w:r>
        <w:rPr>
          <w:rFonts w:cstheme="minorHAnsi"/>
          <w:szCs w:val="24"/>
        </w:rPr>
        <w:t xml:space="preserve">In addition to participating in the Book Club discussion, you will reflect on each chapter of </w:t>
      </w:r>
      <w:r>
        <w:rPr>
          <w:rFonts w:cstheme="minorHAnsi"/>
          <w:i/>
          <w:iCs/>
          <w:szCs w:val="24"/>
        </w:rPr>
        <w:t>A Crack in Creation</w:t>
      </w:r>
      <w:r>
        <w:rPr>
          <w:rFonts w:cstheme="minorHAnsi"/>
          <w:szCs w:val="24"/>
        </w:rPr>
        <w:t xml:space="preserve">. </w:t>
      </w:r>
      <w:r>
        <w:rPr>
          <w:rFonts w:cstheme="minorHAnsi"/>
          <w:bCs/>
          <w:iCs/>
          <w:szCs w:val="24"/>
        </w:rPr>
        <w:t xml:space="preserve">Learning is a process of making new meanings from our experiences and prior interpretations. Reflection brings closure to learn activity. </w:t>
      </w:r>
      <w:r>
        <w:rPr>
          <w:rFonts w:cstheme="minorHAnsi"/>
          <w:szCs w:val="24"/>
        </w:rPr>
        <w:t xml:space="preserve">Reflective writing is very similar to journaling and will be modelled in class. These reflective writing assignments will be one page in length and graded upon completion.  </w:t>
      </w:r>
    </w:p>
    <w:p w14:paraId="088CDD12" w14:textId="77777777" w:rsidR="003E31E0" w:rsidRDefault="003E31E0" w:rsidP="003E31E0">
      <w:pPr>
        <w:pStyle w:val="IndentedParagraph"/>
      </w:pPr>
    </w:p>
    <w:p w14:paraId="1F09BC6E" w14:textId="77777777" w:rsidR="003E31E0" w:rsidRPr="00F4615A" w:rsidRDefault="003E31E0" w:rsidP="003E31E0">
      <w:pPr>
        <w:pStyle w:val="IndentedParagraph"/>
        <w:rPr>
          <w:rFonts w:cstheme="minorHAnsi"/>
          <w:szCs w:val="24"/>
        </w:rPr>
      </w:pPr>
      <w:r w:rsidRPr="00A541B9">
        <w:rPr>
          <w:rFonts w:cstheme="minorHAnsi"/>
          <w:b/>
          <w:bCs/>
          <w:i/>
          <w:iCs/>
          <w:szCs w:val="24"/>
        </w:rPr>
        <w:t xml:space="preserve">Discussion Posts: </w:t>
      </w:r>
      <w:r>
        <w:rPr>
          <w:rFonts w:cstheme="minorHAnsi"/>
          <w:szCs w:val="24"/>
        </w:rPr>
        <w:t xml:space="preserve">Discussion posts are an interactive portion of Biotechnology where you take ownership of the course and become knowledge creators. Learning is a social activity and is best accomplished when interacting with other students. But, as a student, I found the traditional, required discussion board posts and responses to be a painful, somewhat meaningless activity. So, for the required discussion posts, you will be creating memes related to the lecture material. If you find one of your classmates’ memes clever or funny, please comment on it. </w:t>
      </w:r>
    </w:p>
    <w:p w14:paraId="538E927A" w14:textId="77777777" w:rsidR="003E31E0" w:rsidRDefault="003E31E0" w:rsidP="003E31E0">
      <w:pPr>
        <w:pStyle w:val="IndentedParagraph"/>
      </w:pPr>
    </w:p>
    <w:p w14:paraId="1F963198" w14:textId="77777777" w:rsidR="003E31E0" w:rsidRDefault="003E31E0" w:rsidP="003E31E0">
      <w:pPr>
        <w:pStyle w:val="Heading2"/>
      </w:pPr>
      <w:r>
        <w:t>Final Examination:</w:t>
      </w:r>
    </w:p>
    <w:p w14:paraId="5FF95927" w14:textId="77777777" w:rsidR="003E31E0" w:rsidRDefault="003E31E0" w:rsidP="003E31E0">
      <w:pPr>
        <w:pStyle w:val="IndentedParagraph"/>
      </w:pPr>
      <w:r>
        <w:t>The final exam will be open from August 3</w:t>
      </w:r>
      <w:r w:rsidRPr="00FC2536">
        <w:rPr>
          <w:vertAlign w:val="superscript"/>
        </w:rPr>
        <w:t>rd</w:t>
      </w:r>
      <w:r>
        <w:t xml:space="preserve"> at 6 AM until August 4</w:t>
      </w:r>
      <w:r w:rsidRPr="004A2936">
        <w:rPr>
          <w:vertAlign w:val="superscript"/>
        </w:rPr>
        <w:t>th</w:t>
      </w:r>
      <w:r>
        <w:t xml:space="preserve"> at 11:59 PM. </w:t>
      </w:r>
      <w:r w:rsidRPr="005E1980">
        <w:t xml:space="preserve">The final exam is </w:t>
      </w:r>
      <w:r w:rsidRPr="005E1980">
        <w:rPr>
          <w:b/>
        </w:rPr>
        <w:t>NOT cumulative</w:t>
      </w:r>
      <w:r w:rsidRPr="001B2401">
        <w:rPr>
          <w:b/>
        </w:rPr>
        <w:t xml:space="preserve">. </w:t>
      </w:r>
      <w:r w:rsidRPr="006E08D2">
        <w:rPr>
          <w:bCs/>
        </w:rPr>
        <w:t>We’ll just treat it as the third exam covering the</w:t>
      </w:r>
      <w:r>
        <w:rPr>
          <w:bCs/>
        </w:rPr>
        <w:t xml:space="preserve"> plant biotechnology and bioremediation</w:t>
      </w:r>
      <w:r w:rsidRPr="006E08D2">
        <w:rPr>
          <w:bCs/>
        </w:rPr>
        <w:t xml:space="preserve"> unit of the course.</w:t>
      </w:r>
      <w:r>
        <w:rPr>
          <w:b/>
        </w:rPr>
        <w:t xml:space="preserve"> </w:t>
      </w:r>
      <w:r w:rsidRPr="001B2401">
        <w:t>No exams will be given early, and only emergencies of a catastrophic nature will be accepted as an excused absence.</w:t>
      </w:r>
    </w:p>
    <w:p w14:paraId="24EFFF0E" w14:textId="77777777" w:rsidR="002A5C0A" w:rsidRDefault="002A5C0A" w:rsidP="003E31E0">
      <w:pPr>
        <w:pStyle w:val="Heading2"/>
      </w:pPr>
    </w:p>
    <w:p w14:paraId="7BDE0B33" w14:textId="35695509" w:rsidR="003E31E0" w:rsidRDefault="003E31E0" w:rsidP="003E31E0">
      <w:pPr>
        <w:pStyle w:val="Heading2"/>
      </w:pPr>
      <w:r>
        <w:t>Performance Standards and Grading Policy:</w:t>
      </w:r>
    </w:p>
    <w:p w14:paraId="1060A229" w14:textId="77777777" w:rsidR="003E31E0" w:rsidRPr="00945969" w:rsidRDefault="003E31E0" w:rsidP="003E31E0">
      <w:pPr>
        <w:spacing w:beforeLines="1" w:before="2" w:afterLines="1" w:after="2"/>
        <w:ind w:left="720"/>
        <w:rPr>
          <w:rFonts w:cstheme="minorHAnsi"/>
        </w:rPr>
      </w:pPr>
      <w:r w:rsidRPr="00945969">
        <w:rPr>
          <w:rFonts w:cstheme="minorHAnsi"/>
        </w:rPr>
        <w:t>Throughout th</w:t>
      </w:r>
      <w:r>
        <w:rPr>
          <w:rFonts w:cstheme="minorHAnsi"/>
        </w:rPr>
        <w:t>is summer session</w:t>
      </w:r>
      <w:r w:rsidRPr="00945969">
        <w:rPr>
          <w:rFonts w:cstheme="minorHAnsi"/>
        </w:rPr>
        <w:t>, exam and assignment grades will be posted on D2L. Grades for the course will be determined</w:t>
      </w:r>
      <w:r>
        <w:rPr>
          <w:rFonts w:cstheme="minorHAnsi"/>
        </w:rPr>
        <w:t xml:space="preserve"> using a weighted average</w:t>
      </w:r>
      <w:r w:rsidRPr="00945969">
        <w:rPr>
          <w:rFonts w:cstheme="minorHAnsi"/>
        </w:rPr>
        <w:t xml:space="preserve"> based on the following exams and assignments (details provided below):   </w:t>
      </w:r>
    </w:p>
    <w:p w14:paraId="6639B178" w14:textId="77777777" w:rsidR="003E31E0" w:rsidRPr="00945969" w:rsidRDefault="003E31E0" w:rsidP="003E31E0">
      <w:pPr>
        <w:spacing w:beforeLines="1" w:before="2" w:afterLines="1" w:after="2"/>
        <w:ind w:left="720"/>
        <w:rPr>
          <w:rFonts w:cstheme="minorHAnsi"/>
        </w:rPr>
      </w:pPr>
    </w:p>
    <w:p w14:paraId="4E5A39BC" w14:textId="77777777" w:rsidR="003E31E0" w:rsidRPr="00945969" w:rsidRDefault="003E31E0" w:rsidP="003E31E0">
      <w:pPr>
        <w:spacing w:beforeLines="1" w:before="2" w:afterLines="1" w:after="2"/>
        <w:ind w:left="720"/>
        <w:rPr>
          <w:rFonts w:cstheme="minorHAnsi"/>
        </w:rPr>
      </w:pPr>
      <w:r>
        <w:rPr>
          <w:rFonts w:cstheme="minorHAnsi"/>
        </w:rPr>
        <w:t>60</w:t>
      </w:r>
      <w:r w:rsidRPr="00945969">
        <w:rPr>
          <w:rFonts w:cstheme="minorHAnsi"/>
        </w:rPr>
        <w:t xml:space="preserve"> points: Exam 1 </w:t>
      </w:r>
    </w:p>
    <w:p w14:paraId="7665C5C6" w14:textId="77777777" w:rsidR="003E31E0" w:rsidRPr="00945969" w:rsidRDefault="003E31E0" w:rsidP="003E31E0">
      <w:pPr>
        <w:spacing w:beforeLines="1" w:before="2" w:afterLines="1" w:after="2"/>
        <w:ind w:left="720"/>
        <w:rPr>
          <w:rFonts w:cstheme="minorHAnsi"/>
        </w:rPr>
      </w:pPr>
      <w:r>
        <w:rPr>
          <w:rFonts w:cstheme="minorHAnsi"/>
        </w:rPr>
        <w:t>60</w:t>
      </w:r>
      <w:r w:rsidRPr="00945969">
        <w:rPr>
          <w:rFonts w:cstheme="minorHAnsi"/>
        </w:rPr>
        <w:t xml:space="preserve"> points: Exam 2 </w:t>
      </w:r>
    </w:p>
    <w:p w14:paraId="39612D06" w14:textId="77777777" w:rsidR="003E31E0" w:rsidRPr="00945969" w:rsidRDefault="003E31E0" w:rsidP="003E31E0">
      <w:pPr>
        <w:spacing w:beforeLines="1" w:before="2" w:afterLines="1" w:after="2"/>
        <w:ind w:left="720"/>
        <w:rPr>
          <w:rFonts w:cstheme="minorHAnsi"/>
        </w:rPr>
      </w:pPr>
      <w:r>
        <w:rPr>
          <w:rFonts w:cstheme="minorHAnsi"/>
        </w:rPr>
        <w:t>60</w:t>
      </w:r>
      <w:r w:rsidRPr="00945969">
        <w:rPr>
          <w:rFonts w:cstheme="minorHAnsi"/>
        </w:rPr>
        <w:t xml:space="preserve"> points: Exam 3  </w:t>
      </w:r>
    </w:p>
    <w:p w14:paraId="60090ED4" w14:textId="77777777" w:rsidR="003E31E0" w:rsidRDefault="003E31E0" w:rsidP="003E31E0">
      <w:pPr>
        <w:spacing w:beforeLines="1" w:before="2" w:afterLines="1" w:after="2"/>
        <w:ind w:left="720"/>
        <w:rPr>
          <w:rFonts w:cstheme="minorHAnsi"/>
        </w:rPr>
      </w:pPr>
      <w:r>
        <w:rPr>
          <w:rFonts w:cstheme="minorHAnsi"/>
        </w:rPr>
        <w:t>60</w:t>
      </w:r>
      <w:r w:rsidRPr="00945969">
        <w:rPr>
          <w:rFonts w:cstheme="minorHAnsi"/>
        </w:rPr>
        <w:t xml:space="preserve"> points: </w:t>
      </w:r>
      <w:r>
        <w:rPr>
          <w:rFonts w:cstheme="minorHAnsi"/>
        </w:rPr>
        <w:t>Quizzes</w:t>
      </w:r>
      <w:r w:rsidRPr="00945969">
        <w:rPr>
          <w:rFonts w:cstheme="minorHAnsi"/>
        </w:rPr>
        <w:t xml:space="preserve"> </w:t>
      </w:r>
    </w:p>
    <w:p w14:paraId="568AB813" w14:textId="77777777" w:rsidR="003E31E0" w:rsidRPr="00945969" w:rsidRDefault="003E31E0" w:rsidP="003E31E0">
      <w:pPr>
        <w:spacing w:beforeLines="1" w:before="2" w:afterLines="1" w:after="2"/>
        <w:ind w:left="720"/>
        <w:rPr>
          <w:rFonts w:cstheme="minorHAnsi"/>
        </w:rPr>
      </w:pPr>
      <w:r>
        <w:rPr>
          <w:rFonts w:cstheme="minorHAnsi"/>
        </w:rPr>
        <w:t>30 points: Discussion Posts</w:t>
      </w:r>
    </w:p>
    <w:p w14:paraId="22C4A1AC" w14:textId="77777777" w:rsidR="003E31E0" w:rsidRDefault="003E31E0" w:rsidP="003E31E0">
      <w:pPr>
        <w:spacing w:beforeLines="1" w:before="2" w:afterLines="1" w:after="2"/>
        <w:ind w:left="720"/>
        <w:rPr>
          <w:rFonts w:cstheme="minorHAnsi"/>
        </w:rPr>
      </w:pPr>
      <w:r>
        <w:rPr>
          <w:rFonts w:cstheme="minorHAnsi"/>
        </w:rPr>
        <w:t>120</w:t>
      </w:r>
      <w:r w:rsidRPr="00945969">
        <w:rPr>
          <w:rFonts w:cstheme="minorHAnsi"/>
        </w:rPr>
        <w:t xml:space="preserve"> points: </w:t>
      </w:r>
      <w:r>
        <w:rPr>
          <w:rFonts w:cstheme="minorHAnsi"/>
        </w:rPr>
        <w:t xml:space="preserve">Labster </w:t>
      </w:r>
      <w:r w:rsidRPr="00945969">
        <w:rPr>
          <w:rFonts w:cstheme="minorHAnsi"/>
        </w:rPr>
        <w:t>Laborator</w:t>
      </w:r>
      <w:r>
        <w:rPr>
          <w:rFonts w:cstheme="minorHAnsi"/>
        </w:rPr>
        <w:t xml:space="preserve">ies </w:t>
      </w:r>
    </w:p>
    <w:p w14:paraId="6C7B051F" w14:textId="77777777" w:rsidR="003E31E0" w:rsidRPr="00945969" w:rsidRDefault="003E31E0" w:rsidP="003E31E0">
      <w:pPr>
        <w:spacing w:beforeLines="1" w:before="2" w:afterLines="1" w:after="2"/>
        <w:ind w:left="720"/>
        <w:rPr>
          <w:rFonts w:cstheme="minorHAnsi"/>
        </w:rPr>
      </w:pPr>
      <w:r>
        <w:rPr>
          <w:rFonts w:cstheme="minorHAnsi"/>
        </w:rPr>
        <w:t>145 points: Book Club (</w:t>
      </w:r>
      <w:r w:rsidRPr="00E37225">
        <w:rPr>
          <w:rFonts w:cstheme="minorHAnsi"/>
          <w:i/>
          <w:iCs/>
        </w:rPr>
        <w:t>A Crack in Creation</w:t>
      </w:r>
      <w:r>
        <w:rPr>
          <w:rFonts w:cstheme="minorHAnsi"/>
        </w:rPr>
        <w:t>)</w:t>
      </w:r>
    </w:p>
    <w:p w14:paraId="46805499" w14:textId="77777777" w:rsidR="003E31E0" w:rsidRPr="00945969" w:rsidRDefault="003E31E0" w:rsidP="003E31E0">
      <w:pPr>
        <w:spacing w:beforeLines="1" w:before="2" w:afterLines="1" w:after="2"/>
        <w:ind w:left="720"/>
        <w:rPr>
          <w:rFonts w:cstheme="minorHAnsi"/>
          <w:b/>
        </w:rPr>
      </w:pPr>
      <w:r>
        <w:rPr>
          <w:rFonts w:cstheme="minorHAnsi"/>
          <w:b/>
        </w:rPr>
        <w:t>535</w:t>
      </w:r>
      <w:r w:rsidRPr="00945969">
        <w:rPr>
          <w:rFonts w:cstheme="minorHAnsi"/>
          <w:b/>
        </w:rPr>
        <w:t xml:space="preserve"> TOTAL POINTS</w:t>
      </w:r>
    </w:p>
    <w:p w14:paraId="443A3F6F" w14:textId="77777777" w:rsidR="003E31E0" w:rsidRDefault="003E31E0" w:rsidP="003E31E0">
      <w:pPr>
        <w:pStyle w:val="WPNormal"/>
        <w:ind w:firstLine="720"/>
        <w:rPr>
          <w:rFonts w:asciiTheme="minorHAnsi" w:hAnsiTheme="minorHAnsi" w:cstheme="minorHAnsi"/>
          <w:b/>
          <w:i/>
          <w:sz w:val="22"/>
          <w:szCs w:val="22"/>
        </w:rPr>
      </w:pPr>
    </w:p>
    <w:p w14:paraId="16C6C796" w14:textId="77777777" w:rsidR="002A5C0A" w:rsidRDefault="002A5C0A" w:rsidP="003E31E0">
      <w:pPr>
        <w:pStyle w:val="WPNormal"/>
        <w:ind w:firstLine="720"/>
        <w:rPr>
          <w:rFonts w:asciiTheme="minorHAnsi" w:hAnsiTheme="minorHAnsi" w:cstheme="minorHAnsi"/>
          <w:b/>
          <w:i/>
          <w:sz w:val="22"/>
          <w:szCs w:val="22"/>
        </w:rPr>
      </w:pPr>
    </w:p>
    <w:p w14:paraId="09A0549A" w14:textId="26188C30" w:rsidR="003E31E0" w:rsidRPr="00BE3903" w:rsidRDefault="003E31E0" w:rsidP="003E31E0">
      <w:pPr>
        <w:pStyle w:val="WPNormal"/>
        <w:ind w:firstLine="720"/>
        <w:rPr>
          <w:rFonts w:asciiTheme="minorHAnsi" w:hAnsiTheme="minorHAnsi" w:cstheme="minorHAnsi"/>
          <w:b/>
          <w:i/>
          <w:sz w:val="22"/>
          <w:szCs w:val="22"/>
        </w:rPr>
      </w:pPr>
      <w:r w:rsidRPr="00736BDB">
        <w:rPr>
          <w:rFonts w:asciiTheme="minorHAnsi" w:hAnsiTheme="minorHAnsi" w:cstheme="minorHAnsi"/>
          <w:b/>
          <w:i/>
          <w:sz w:val="22"/>
          <w:szCs w:val="22"/>
        </w:rPr>
        <w:lastRenderedPageBreak/>
        <w:t xml:space="preserve">Letter grades in BIOL </w:t>
      </w:r>
      <w:r>
        <w:rPr>
          <w:rFonts w:asciiTheme="minorHAnsi" w:hAnsiTheme="minorHAnsi" w:cstheme="minorHAnsi"/>
          <w:b/>
          <w:i/>
          <w:sz w:val="22"/>
          <w:szCs w:val="22"/>
        </w:rPr>
        <w:t>235</w:t>
      </w:r>
      <w:r w:rsidRPr="00736BDB">
        <w:rPr>
          <w:rFonts w:asciiTheme="minorHAnsi" w:hAnsiTheme="minorHAnsi" w:cstheme="minorHAnsi"/>
          <w:b/>
          <w:i/>
          <w:sz w:val="22"/>
          <w:szCs w:val="22"/>
        </w:rPr>
        <w:t xml:space="preserve"> are then calculated by the following formula: </w:t>
      </w:r>
    </w:p>
    <w:p w14:paraId="66DA522A" w14:textId="77777777" w:rsidR="003E31E0" w:rsidRPr="00736BDB" w:rsidRDefault="003E31E0" w:rsidP="003E31E0">
      <w:pPr>
        <w:spacing w:beforeLines="1" w:before="2" w:afterLines="1" w:after="2"/>
        <w:ind w:left="720"/>
        <w:rPr>
          <w:rFonts w:cstheme="minorHAnsi"/>
        </w:rPr>
      </w:pPr>
      <w:r w:rsidRPr="00736BDB">
        <w:rPr>
          <w:rFonts w:cstheme="minorHAnsi"/>
          <w:b/>
        </w:rPr>
        <w:t>A</w:t>
      </w:r>
      <w:r w:rsidRPr="00736BDB">
        <w:rPr>
          <w:rFonts w:cstheme="minorHAnsi"/>
        </w:rPr>
        <w:t xml:space="preserve"> </w:t>
      </w:r>
      <w:r w:rsidRPr="00736BDB">
        <w:rPr>
          <w:rFonts w:cstheme="minorHAnsi"/>
          <w:i/>
        </w:rPr>
        <w:t>90.00 and above</w:t>
      </w:r>
      <w:r w:rsidRPr="00736BDB">
        <w:rPr>
          <w:rFonts w:cstheme="minorHAnsi"/>
        </w:rPr>
        <w:t xml:space="preserve">  </w:t>
      </w:r>
    </w:p>
    <w:p w14:paraId="608EF444" w14:textId="77777777" w:rsidR="003E31E0" w:rsidRPr="00736BDB" w:rsidRDefault="003E31E0" w:rsidP="003E31E0">
      <w:pPr>
        <w:spacing w:beforeLines="1" w:before="2" w:afterLines="1" w:after="2"/>
        <w:ind w:left="720"/>
        <w:rPr>
          <w:rFonts w:cstheme="minorHAnsi"/>
        </w:rPr>
      </w:pPr>
      <w:r w:rsidRPr="00736BDB">
        <w:rPr>
          <w:rFonts w:cstheme="minorHAnsi"/>
          <w:b/>
        </w:rPr>
        <w:t xml:space="preserve">B </w:t>
      </w:r>
      <w:r w:rsidRPr="00736BDB">
        <w:rPr>
          <w:rFonts w:cstheme="minorHAnsi"/>
          <w:i/>
        </w:rPr>
        <w:t>89.99 - 80.00</w:t>
      </w:r>
    </w:p>
    <w:p w14:paraId="673DBAD4" w14:textId="77777777" w:rsidR="003E31E0" w:rsidRDefault="003E31E0" w:rsidP="003E31E0">
      <w:pPr>
        <w:pStyle w:val="IndentedParagraph"/>
      </w:pPr>
      <w:r w:rsidRPr="00736BDB">
        <w:rPr>
          <w:rFonts w:cstheme="minorHAnsi"/>
          <w:b/>
        </w:rPr>
        <w:t xml:space="preserve">C </w:t>
      </w:r>
      <w:r w:rsidRPr="00736BDB">
        <w:rPr>
          <w:rFonts w:cstheme="minorHAnsi"/>
          <w:i/>
        </w:rPr>
        <w:t>79.99 - 70.00</w:t>
      </w:r>
      <w:r w:rsidRPr="00736BDB">
        <w:rPr>
          <w:rFonts w:cstheme="minorHAnsi"/>
        </w:rPr>
        <w:t xml:space="preserve"> </w:t>
      </w:r>
      <w:r w:rsidRPr="00736BDB">
        <w:rPr>
          <w:rFonts w:cstheme="minorHAnsi"/>
        </w:rPr>
        <w:br/>
      </w:r>
      <w:r w:rsidRPr="00736BDB">
        <w:rPr>
          <w:rFonts w:cstheme="minorHAnsi"/>
          <w:b/>
        </w:rPr>
        <w:t>D</w:t>
      </w:r>
      <w:r w:rsidRPr="00736BDB">
        <w:rPr>
          <w:rFonts w:cstheme="minorHAnsi"/>
        </w:rPr>
        <w:t xml:space="preserve"> </w:t>
      </w:r>
      <w:r w:rsidRPr="00736BDB">
        <w:rPr>
          <w:rFonts w:cstheme="minorHAnsi"/>
          <w:i/>
        </w:rPr>
        <w:t>69.99 - 60.00</w:t>
      </w:r>
      <w:r w:rsidRPr="00736BDB">
        <w:rPr>
          <w:rFonts w:cstheme="minorHAnsi"/>
        </w:rPr>
        <w:br/>
      </w:r>
      <w:r w:rsidRPr="00736BDB">
        <w:rPr>
          <w:rFonts w:cstheme="minorHAnsi"/>
          <w:b/>
        </w:rPr>
        <w:t xml:space="preserve">F </w:t>
      </w:r>
      <w:r w:rsidRPr="00736BDB">
        <w:rPr>
          <w:rFonts w:cstheme="minorHAnsi"/>
          <w:i/>
        </w:rPr>
        <w:t>59.99 and below</w:t>
      </w:r>
    </w:p>
    <w:p w14:paraId="463546F5" w14:textId="77777777" w:rsidR="003E31E0" w:rsidRDefault="003E31E0" w:rsidP="003E31E0">
      <w:pPr>
        <w:pStyle w:val="IndentedParagraph"/>
      </w:pPr>
    </w:p>
    <w:p w14:paraId="04F00D15" w14:textId="77777777" w:rsidR="003E31E0" w:rsidRDefault="003E31E0" w:rsidP="003E31E0">
      <w:pPr>
        <w:sectPr w:rsidR="003E31E0" w:rsidSect="00140E47">
          <w:pgSz w:w="12240" w:h="15840"/>
          <w:pgMar w:top="1440" w:right="1440" w:bottom="1440" w:left="1440" w:header="720" w:footer="720" w:gutter="0"/>
          <w:cols w:space="720"/>
          <w:docGrid w:linePitch="360"/>
        </w:sectPr>
      </w:pPr>
    </w:p>
    <w:p w14:paraId="08329D93" w14:textId="77777777" w:rsidR="003E31E0" w:rsidRDefault="003E31E0" w:rsidP="003E31E0">
      <w:pPr>
        <w:pStyle w:val="Heading2"/>
      </w:pPr>
      <w:bookmarkStart w:id="1" w:name="_Hlk512343424"/>
      <w:r>
        <w:lastRenderedPageBreak/>
        <w:t>Student Verification Statement and Proctoring Policy:</w:t>
      </w:r>
    </w:p>
    <w:p w14:paraId="18D3B3B2" w14:textId="77777777" w:rsidR="003E31E0" w:rsidRDefault="003E31E0" w:rsidP="003E31E0">
      <w:pPr>
        <w:pStyle w:val="IndentedParagraph"/>
      </w:pPr>
      <w:r w:rsidRPr="002C08FD">
        <w:t xml:space="preserve">Federal law requires that universities verify the identity of students when course materials and/or course assessment activities are conducted either partially or entirely online. A student’s Desire2Learn (D2L) login and password are intended to provide the student with secure access to course materials and are also intended to help the university meet this federal mandate. Some DSU Faculty also require the use of a proctor for exams in distance-delivered (Internet) courses and this requirement provides a second level of student identity verification. </w:t>
      </w:r>
      <w:r>
        <w:t xml:space="preserve">Students are responsible for any proctoring fees, if applicable. </w:t>
      </w:r>
      <w:r w:rsidRPr="002C08FD">
        <w:t>Finally, an instructor who uses web conferencing technology may require students to use a webcam during exams as another means of student identity verification through voice and visual recognition.</w:t>
      </w:r>
    </w:p>
    <w:p w14:paraId="0CA17C59" w14:textId="77777777" w:rsidR="003E31E0" w:rsidRPr="002C08FD" w:rsidRDefault="003E31E0" w:rsidP="003E31E0">
      <w:pPr>
        <w:pStyle w:val="IndentedParagraph"/>
      </w:pPr>
    </w:p>
    <w:p w14:paraId="2A2C1D27" w14:textId="77777777" w:rsidR="003E31E0" w:rsidRDefault="003E31E0" w:rsidP="003E31E0">
      <w:pPr>
        <w:pStyle w:val="IndentedParagraph"/>
      </w:pPr>
      <w:r>
        <w:t xml:space="preserve">Exams will be proctored using Respondus Monitor (lockdown browser with webcam) on D2L. </w:t>
      </w:r>
    </w:p>
    <w:bookmarkEnd w:id="1"/>
    <w:p w14:paraId="79672B32" w14:textId="77777777" w:rsidR="003E31E0" w:rsidRDefault="003E31E0" w:rsidP="003E31E0">
      <w:pPr>
        <w:pStyle w:val="IndentedParagraph"/>
      </w:pPr>
    </w:p>
    <w:p w14:paraId="05F108B1" w14:textId="77777777" w:rsidR="003E31E0" w:rsidRDefault="003E31E0" w:rsidP="003E31E0">
      <w:pPr>
        <w:pStyle w:val="Heading1"/>
      </w:pPr>
      <w:r>
        <w:t>Tentative Course Outline and Schedule:</w:t>
      </w:r>
    </w:p>
    <w:tbl>
      <w:tblPr>
        <w:tblStyle w:val="TableGrid"/>
        <w:tblW w:w="4666"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743"/>
        <w:gridCol w:w="1638"/>
        <w:gridCol w:w="1028"/>
        <w:gridCol w:w="2541"/>
        <w:gridCol w:w="2775"/>
      </w:tblGrid>
      <w:tr w:rsidR="003E31E0" w14:paraId="68185EB3" w14:textId="77777777" w:rsidTr="00714974">
        <w:trPr>
          <w:trHeight w:val="241"/>
          <w:tblHeader/>
        </w:trPr>
        <w:tc>
          <w:tcPr>
            <w:tcW w:w="419" w:type="pct"/>
            <w:vAlign w:val="center"/>
          </w:tcPr>
          <w:p w14:paraId="0AE71498" w14:textId="77777777" w:rsidR="003E31E0" w:rsidRPr="00CD45FB" w:rsidRDefault="003E31E0" w:rsidP="00714974">
            <w:pPr>
              <w:pStyle w:val="TableData"/>
              <w:rPr>
                <w:b/>
                <w:bCs/>
              </w:rPr>
            </w:pPr>
            <w:r w:rsidRPr="00CD45FB">
              <w:rPr>
                <w:b/>
                <w:bCs/>
              </w:rPr>
              <w:t>Week</w:t>
            </w:r>
          </w:p>
        </w:tc>
        <w:tc>
          <w:tcPr>
            <w:tcW w:w="919" w:type="pct"/>
          </w:tcPr>
          <w:p w14:paraId="5E0DB7BA" w14:textId="77777777" w:rsidR="003E31E0" w:rsidRPr="00A27606" w:rsidRDefault="003E31E0" w:rsidP="00714974">
            <w:pPr>
              <w:pStyle w:val="TableData"/>
              <w:rPr>
                <w:b/>
                <w:bCs/>
              </w:rPr>
            </w:pPr>
            <w:r w:rsidRPr="00A27606">
              <w:rPr>
                <w:b/>
                <w:bCs/>
              </w:rPr>
              <w:t>Theme</w:t>
            </w:r>
          </w:p>
        </w:tc>
        <w:tc>
          <w:tcPr>
            <w:tcW w:w="598" w:type="pct"/>
            <w:vAlign w:val="center"/>
          </w:tcPr>
          <w:p w14:paraId="4F4E305D" w14:textId="77777777" w:rsidR="003E31E0" w:rsidRPr="00A27606" w:rsidRDefault="003E31E0" w:rsidP="00714974">
            <w:pPr>
              <w:pStyle w:val="TableData"/>
              <w:rPr>
                <w:b/>
                <w:bCs/>
              </w:rPr>
            </w:pPr>
            <w:r w:rsidRPr="00A27606">
              <w:rPr>
                <w:b/>
                <w:bCs/>
              </w:rPr>
              <w:t>Date</w:t>
            </w:r>
          </w:p>
        </w:tc>
        <w:tc>
          <w:tcPr>
            <w:tcW w:w="1465" w:type="pct"/>
            <w:vAlign w:val="center"/>
          </w:tcPr>
          <w:p w14:paraId="05A238CE" w14:textId="77777777" w:rsidR="003E31E0" w:rsidRPr="00CD45FB" w:rsidRDefault="003E31E0" w:rsidP="00714974">
            <w:pPr>
              <w:pStyle w:val="TableData"/>
              <w:rPr>
                <w:b/>
                <w:bCs/>
              </w:rPr>
            </w:pPr>
            <w:r w:rsidRPr="00CD45FB">
              <w:rPr>
                <w:b/>
                <w:bCs/>
              </w:rPr>
              <w:t>Topics and Lecture</w:t>
            </w:r>
          </w:p>
        </w:tc>
        <w:tc>
          <w:tcPr>
            <w:tcW w:w="1599" w:type="pct"/>
          </w:tcPr>
          <w:p w14:paraId="3B69E238" w14:textId="77777777" w:rsidR="003E31E0" w:rsidRPr="00CD45FB" w:rsidRDefault="003E31E0" w:rsidP="00714974">
            <w:pPr>
              <w:pStyle w:val="TableData"/>
              <w:rPr>
                <w:b/>
                <w:bCs/>
              </w:rPr>
            </w:pPr>
            <w:r w:rsidRPr="00CD45FB">
              <w:rPr>
                <w:b/>
                <w:bCs/>
              </w:rPr>
              <w:t>Assigned Readings</w:t>
            </w:r>
          </w:p>
        </w:tc>
      </w:tr>
      <w:tr w:rsidR="003E31E0" w14:paraId="1EB4FBAC" w14:textId="77777777" w:rsidTr="00714974">
        <w:trPr>
          <w:trHeight w:val="1673"/>
        </w:trPr>
        <w:tc>
          <w:tcPr>
            <w:tcW w:w="419" w:type="pct"/>
            <w:vAlign w:val="center"/>
          </w:tcPr>
          <w:p w14:paraId="09F5E980" w14:textId="77777777" w:rsidR="003E31E0" w:rsidRDefault="003E31E0" w:rsidP="00714974">
            <w:pPr>
              <w:pStyle w:val="TableData"/>
            </w:pPr>
            <w:r>
              <w:t>1</w:t>
            </w:r>
          </w:p>
        </w:tc>
        <w:tc>
          <w:tcPr>
            <w:tcW w:w="919" w:type="pct"/>
            <w:vMerge w:val="restart"/>
          </w:tcPr>
          <w:p w14:paraId="3A0B7944" w14:textId="77777777" w:rsidR="003E31E0" w:rsidRDefault="003E31E0" w:rsidP="00714974">
            <w:pPr>
              <w:pStyle w:val="TableData"/>
              <w:rPr>
                <w:b/>
                <w:bCs/>
              </w:rPr>
            </w:pPr>
          </w:p>
          <w:p w14:paraId="6537EE28" w14:textId="77777777" w:rsidR="003E31E0" w:rsidRDefault="003E31E0" w:rsidP="00714974">
            <w:pPr>
              <w:pStyle w:val="TableData"/>
              <w:rPr>
                <w:b/>
                <w:bCs/>
              </w:rPr>
            </w:pPr>
          </w:p>
          <w:p w14:paraId="2DB8672C" w14:textId="77777777" w:rsidR="003E31E0" w:rsidRDefault="003E31E0" w:rsidP="00714974">
            <w:pPr>
              <w:pStyle w:val="TableData"/>
              <w:rPr>
                <w:b/>
                <w:bCs/>
              </w:rPr>
            </w:pPr>
          </w:p>
          <w:p w14:paraId="165AD961" w14:textId="77777777" w:rsidR="003E31E0" w:rsidRDefault="003E31E0" w:rsidP="00714974">
            <w:pPr>
              <w:pStyle w:val="TableData"/>
              <w:rPr>
                <w:b/>
                <w:bCs/>
              </w:rPr>
            </w:pPr>
          </w:p>
          <w:p w14:paraId="36522246" w14:textId="77777777" w:rsidR="003E31E0" w:rsidRPr="007304A2" w:rsidRDefault="003E31E0" w:rsidP="00714974">
            <w:pPr>
              <w:pStyle w:val="TableData"/>
              <w:jc w:val="left"/>
              <w:rPr>
                <w:b/>
                <w:bCs/>
              </w:rPr>
            </w:pPr>
            <w:r>
              <w:rPr>
                <w:b/>
                <w:bCs/>
              </w:rPr>
              <w:t>Recombinant DNA Technology and Genomics</w:t>
            </w:r>
          </w:p>
          <w:p w14:paraId="07F9AE93" w14:textId="77777777" w:rsidR="003E31E0" w:rsidRDefault="003E31E0" w:rsidP="00714974">
            <w:pPr>
              <w:pStyle w:val="TableData"/>
            </w:pPr>
          </w:p>
          <w:p w14:paraId="10AAFA66" w14:textId="77777777" w:rsidR="003E31E0" w:rsidRPr="00817EAF" w:rsidRDefault="003E31E0" w:rsidP="00714974">
            <w:pPr>
              <w:pStyle w:val="TableData"/>
              <w:rPr>
                <w:b/>
                <w:bCs/>
              </w:rPr>
            </w:pPr>
          </w:p>
        </w:tc>
        <w:tc>
          <w:tcPr>
            <w:tcW w:w="598" w:type="pct"/>
            <w:vAlign w:val="center"/>
          </w:tcPr>
          <w:p w14:paraId="0A54C8FD" w14:textId="77777777" w:rsidR="003E31E0" w:rsidRDefault="003E31E0" w:rsidP="00714974">
            <w:pPr>
              <w:pStyle w:val="TableData"/>
            </w:pPr>
            <w:r>
              <w:t>June 26 – July 2</w:t>
            </w:r>
          </w:p>
        </w:tc>
        <w:tc>
          <w:tcPr>
            <w:tcW w:w="1465" w:type="pct"/>
            <w:vAlign w:val="center"/>
          </w:tcPr>
          <w:p w14:paraId="71AF52A5" w14:textId="77777777" w:rsidR="003E31E0" w:rsidRDefault="003E31E0" w:rsidP="00714974">
            <w:pPr>
              <w:pStyle w:val="TableData"/>
            </w:pPr>
            <w:r>
              <w:t>Intro to Class, Intro to Biotechnology, Restriction Enzymes, Transformation, Cloning</w:t>
            </w:r>
          </w:p>
        </w:tc>
        <w:tc>
          <w:tcPr>
            <w:tcW w:w="1599" w:type="pct"/>
          </w:tcPr>
          <w:p w14:paraId="6E0281BE" w14:textId="77777777" w:rsidR="003E31E0" w:rsidRDefault="003E31E0" w:rsidP="00714974">
            <w:pPr>
              <w:pStyle w:val="TableData"/>
            </w:pPr>
          </w:p>
          <w:p w14:paraId="71385553" w14:textId="77777777" w:rsidR="003E31E0" w:rsidRDefault="003E31E0" w:rsidP="00714974">
            <w:pPr>
              <w:pStyle w:val="TableData"/>
            </w:pPr>
          </w:p>
          <w:p w14:paraId="192E425F" w14:textId="77777777" w:rsidR="003E31E0" w:rsidRDefault="003E31E0" w:rsidP="00714974">
            <w:pPr>
              <w:pStyle w:val="TableData"/>
            </w:pPr>
            <w:r w:rsidRPr="00F22DF5">
              <w:rPr>
                <w:i/>
                <w:iCs/>
              </w:rPr>
              <w:t>A Crack in Creation,</w:t>
            </w:r>
            <w:r>
              <w:t xml:space="preserve"> Chapter 1 (The Quest for a Cure)</w:t>
            </w:r>
          </w:p>
        </w:tc>
      </w:tr>
      <w:tr w:rsidR="003E31E0" w14:paraId="06A24D69" w14:textId="77777777" w:rsidTr="00714974">
        <w:trPr>
          <w:trHeight w:val="1583"/>
        </w:trPr>
        <w:tc>
          <w:tcPr>
            <w:tcW w:w="419" w:type="pct"/>
            <w:vAlign w:val="center"/>
          </w:tcPr>
          <w:p w14:paraId="2027C210" w14:textId="77777777" w:rsidR="003E31E0" w:rsidRDefault="003E31E0" w:rsidP="00714974">
            <w:pPr>
              <w:pStyle w:val="TableData"/>
            </w:pPr>
            <w:r>
              <w:t>2</w:t>
            </w:r>
          </w:p>
        </w:tc>
        <w:tc>
          <w:tcPr>
            <w:tcW w:w="919" w:type="pct"/>
            <w:vMerge/>
          </w:tcPr>
          <w:p w14:paraId="304CABB7" w14:textId="77777777" w:rsidR="003E31E0" w:rsidRDefault="003E31E0" w:rsidP="00714974">
            <w:pPr>
              <w:pStyle w:val="TableData"/>
            </w:pPr>
          </w:p>
        </w:tc>
        <w:tc>
          <w:tcPr>
            <w:tcW w:w="598" w:type="pct"/>
            <w:vAlign w:val="center"/>
          </w:tcPr>
          <w:p w14:paraId="08646566" w14:textId="77777777" w:rsidR="003E31E0" w:rsidRDefault="003E31E0" w:rsidP="00714974">
            <w:pPr>
              <w:pStyle w:val="TableData"/>
            </w:pPr>
            <w:r>
              <w:t>July 3 – July 9</w:t>
            </w:r>
          </w:p>
        </w:tc>
        <w:tc>
          <w:tcPr>
            <w:tcW w:w="1465" w:type="pct"/>
            <w:vAlign w:val="center"/>
          </w:tcPr>
          <w:p w14:paraId="0E92AC56" w14:textId="77777777" w:rsidR="003E31E0" w:rsidRDefault="003E31E0" w:rsidP="00714974">
            <w:pPr>
              <w:pStyle w:val="TableData"/>
            </w:pPr>
            <w:r>
              <w:t>Gel Electrophoresis, DNA Sequencing, Gene Expression Analysis, CRISPR</w:t>
            </w:r>
          </w:p>
        </w:tc>
        <w:tc>
          <w:tcPr>
            <w:tcW w:w="1599" w:type="pct"/>
          </w:tcPr>
          <w:p w14:paraId="2BEA0E26" w14:textId="77777777" w:rsidR="003E31E0" w:rsidRDefault="003E31E0" w:rsidP="00714974">
            <w:pPr>
              <w:pStyle w:val="TableData"/>
              <w:rPr>
                <w:i/>
                <w:iCs/>
              </w:rPr>
            </w:pPr>
          </w:p>
          <w:p w14:paraId="4D2D9667" w14:textId="77777777" w:rsidR="003E31E0" w:rsidRDefault="003E31E0" w:rsidP="00714974">
            <w:pPr>
              <w:pStyle w:val="TableData"/>
            </w:pPr>
            <w:r w:rsidRPr="00F22DF5">
              <w:rPr>
                <w:i/>
                <w:iCs/>
              </w:rPr>
              <w:t>A Crack in Creation,</w:t>
            </w:r>
            <w:r>
              <w:t xml:space="preserve"> Chapter 2 (A New Defense),</w:t>
            </w:r>
          </w:p>
          <w:p w14:paraId="68EFDC03" w14:textId="77777777" w:rsidR="003E31E0" w:rsidRPr="00614950" w:rsidRDefault="003E31E0" w:rsidP="00714974">
            <w:pPr>
              <w:pStyle w:val="TableData"/>
              <w:rPr>
                <w:b/>
                <w:bCs/>
              </w:rPr>
            </w:pPr>
            <w:r w:rsidRPr="00614950">
              <w:rPr>
                <w:b/>
                <w:bCs/>
              </w:rPr>
              <w:t>Exam 1</w:t>
            </w:r>
          </w:p>
          <w:p w14:paraId="54D83CD3" w14:textId="77777777" w:rsidR="003E31E0" w:rsidRDefault="003E31E0" w:rsidP="00714974">
            <w:pPr>
              <w:pStyle w:val="TableData"/>
            </w:pPr>
          </w:p>
        </w:tc>
      </w:tr>
      <w:tr w:rsidR="003E31E0" w14:paraId="62CC48EA" w14:textId="77777777" w:rsidTr="00714974">
        <w:trPr>
          <w:trHeight w:val="1763"/>
        </w:trPr>
        <w:tc>
          <w:tcPr>
            <w:tcW w:w="419" w:type="pct"/>
            <w:vAlign w:val="center"/>
          </w:tcPr>
          <w:p w14:paraId="1B80780F" w14:textId="77777777" w:rsidR="003E31E0" w:rsidRDefault="003E31E0" w:rsidP="00714974">
            <w:pPr>
              <w:pStyle w:val="TableData"/>
            </w:pPr>
            <w:r>
              <w:t>3</w:t>
            </w:r>
          </w:p>
        </w:tc>
        <w:tc>
          <w:tcPr>
            <w:tcW w:w="919" w:type="pct"/>
            <w:vMerge w:val="restart"/>
          </w:tcPr>
          <w:p w14:paraId="2A8A92CB" w14:textId="77777777" w:rsidR="003E31E0" w:rsidRDefault="003E31E0" w:rsidP="00714974">
            <w:pPr>
              <w:pStyle w:val="TableData"/>
              <w:rPr>
                <w:b/>
                <w:bCs/>
              </w:rPr>
            </w:pPr>
          </w:p>
          <w:p w14:paraId="212E4A31" w14:textId="77777777" w:rsidR="003E31E0" w:rsidRDefault="003E31E0" w:rsidP="00714974">
            <w:pPr>
              <w:pStyle w:val="TableData"/>
              <w:jc w:val="left"/>
              <w:rPr>
                <w:b/>
                <w:bCs/>
              </w:rPr>
            </w:pPr>
          </w:p>
          <w:p w14:paraId="07E1087B" w14:textId="77777777" w:rsidR="003E31E0" w:rsidRDefault="003E31E0" w:rsidP="00714974">
            <w:pPr>
              <w:pStyle w:val="TableData"/>
              <w:rPr>
                <w:b/>
                <w:bCs/>
              </w:rPr>
            </w:pPr>
          </w:p>
          <w:p w14:paraId="5F0EFF85" w14:textId="77777777" w:rsidR="003E31E0" w:rsidRDefault="003E31E0" w:rsidP="00714974">
            <w:pPr>
              <w:pStyle w:val="TableData"/>
              <w:rPr>
                <w:b/>
                <w:bCs/>
              </w:rPr>
            </w:pPr>
          </w:p>
          <w:p w14:paraId="5D6D6AEE" w14:textId="77777777" w:rsidR="003E31E0" w:rsidRDefault="003E31E0" w:rsidP="00714974">
            <w:pPr>
              <w:pStyle w:val="TableData"/>
              <w:rPr>
                <w:b/>
                <w:bCs/>
              </w:rPr>
            </w:pPr>
          </w:p>
          <w:p w14:paraId="49AC0F97" w14:textId="77777777" w:rsidR="003E31E0" w:rsidRPr="00B36F99" w:rsidRDefault="003E31E0" w:rsidP="00714974">
            <w:pPr>
              <w:pStyle w:val="TableData"/>
              <w:rPr>
                <w:b/>
                <w:bCs/>
              </w:rPr>
            </w:pPr>
            <w:r w:rsidRPr="00B36F99">
              <w:rPr>
                <w:b/>
                <w:bCs/>
              </w:rPr>
              <w:t>P</w:t>
            </w:r>
            <w:r>
              <w:rPr>
                <w:b/>
                <w:bCs/>
              </w:rPr>
              <w:t>roteins as Products and Animal Biotechnology</w:t>
            </w:r>
          </w:p>
        </w:tc>
        <w:tc>
          <w:tcPr>
            <w:tcW w:w="598" w:type="pct"/>
            <w:vAlign w:val="center"/>
          </w:tcPr>
          <w:p w14:paraId="68DEF99B" w14:textId="77777777" w:rsidR="003E31E0" w:rsidRDefault="003E31E0" w:rsidP="00714974">
            <w:pPr>
              <w:pStyle w:val="TableData"/>
            </w:pPr>
            <w:r>
              <w:t>July 10 – July 16</w:t>
            </w:r>
          </w:p>
        </w:tc>
        <w:tc>
          <w:tcPr>
            <w:tcW w:w="1465" w:type="pct"/>
            <w:vAlign w:val="center"/>
          </w:tcPr>
          <w:p w14:paraId="4D1AA2C6" w14:textId="77777777" w:rsidR="003E31E0" w:rsidRDefault="003E31E0" w:rsidP="00714974">
            <w:pPr>
              <w:pStyle w:val="TableData"/>
            </w:pPr>
            <w:r>
              <w:t>Biotech Drugs, Protein Folding, Post-Translation Protein Modifications, Protein Production</w:t>
            </w:r>
          </w:p>
        </w:tc>
        <w:tc>
          <w:tcPr>
            <w:tcW w:w="1599" w:type="pct"/>
          </w:tcPr>
          <w:p w14:paraId="11E35C40" w14:textId="77777777" w:rsidR="003E31E0" w:rsidRDefault="003E31E0" w:rsidP="00714974">
            <w:pPr>
              <w:pStyle w:val="TableData"/>
              <w:rPr>
                <w:i/>
                <w:iCs/>
              </w:rPr>
            </w:pPr>
          </w:p>
          <w:p w14:paraId="5A56C051" w14:textId="77777777" w:rsidR="003E31E0" w:rsidRDefault="003E31E0" w:rsidP="00714974">
            <w:pPr>
              <w:pStyle w:val="TableData"/>
              <w:rPr>
                <w:i/>
                <w:iCs/>
              </w:rPr>
            </w:pPr>
          </w:p>
          <w:p w14:paraId="4D1CBEB0" w14:textId="77777777" w:rsidR="003E31E0" w:rsidRDefault="003E31E0" w:rsidP="00714974">
            <w:pPr>
              <w:pStyle w:val="TableData"/>
            </w:pPr>
            <w:r w:rsidRPr="00F22DF5">
              <w:rPr>
                <w:i/>
                <w:iCs/>
              </w:rPr>
              <w:t>A Crack in Creation,</w:t>
            </w:r>
            <w:r>
              <w:t xml:space="preserve"> Chapter 3 (Cracking the Code) </w:t>
            </w:r>
          </w:p>
        </w:tc>
      </w:tr>
      <w:tr w:rsidR="003E31E0" w14:paraId="0FB4A0D3" w14:textId="77777777" w:rsidTr="00714974">
        <w:trPr>
          <w:trHeight w:val="483"/>
        </w:trPr>
        <w:tc>
          <w:tcPr>
            <w:tcW w:w="419" w:type="pct"/>
            <w:vAlign w:val="center"/>
          </w:tcPr>
          <w:p w14:paraId="52163730" w14:textId="77777777" w:rsidR="003E31E0" w:rsidRDefault="003E31E0" w:rsidP="00714974">
            <w:pPr>
              <w:pStyle w:val="TableData"/>
            </w:pPr>
            <w:r>
              <w:t>4</w:t>
            </w:r>
          </w:p>
        </w:tc>
        <w:tc>
          <w:tcPr>
            <w:tcW w:w="919" w:type="pct"/>
            <w:vMerge/>
          </w:tcPr>
          <w:p w14:paraId="395001C8" w14:textId="77777777" w:rsidR="003E31E0" w:rsidRDefault="003E31E0" w:rsidP="00714974">
            <w:pPr>
              <w:pStyle w:val="TableData"/>
            </w:pPr>
          </w:p>
        </w:tc>
        <w:tc>
          <w:tcPr>
            <w:tcW w:w="598" w:type="pct"/>
            <w:vAlign w:val="center"/>
          </w:tcPr>
          <w:p w14:paraId="4D612B39" w14:textId="77777777" w:rsidR="003E31E0" w:rsidRDefault="003E31E0" w:rsidP="00714974">
            <w:pPr>
              <w:pStyle w:val="TableData"/>
            </w:pPr>
            <w:r>
              <w:t>July 17 – July 23</w:t>
            </w:r>
          </w:p>
        </w:tc>
        <w:tc>
          <w:tcPr>
            <w:tcW w:w="1465" w:type="pct"/>
            <w:vAlign w:val="center"/>
          </w:tcPr>
          <w:p w14:paraId="23C4142F" w14:textId="77777777" w:rsidR="003E31E0" w:rsidRDefault="003E31E0" w:rsidP="00714974">
            <w:pPr>
              <w:pStyle w:val="TableData"/>
            </w:pPr>
          </w:p>
          <w:p w14:paraId="344706D2" w14:textId="77777777" w:rsidR="003E31E0" w:rsidRDefault="003E31E0" w:rsidP="00714974">
            <w:pPr>
              <w:pStyle w:val="TableData"/>
            </w:pPr>
            <w:r>
              <w:t>Animals in Research, Creating Dolly, Human Organ Development, Producing Human Antibodies in Animals</w:t>
            </w:r>
          </w:p>
          <w:p w14:paraId="23DD8586" w14:textId="77777777" w:rsidR="003E31E0" w:rsidRDefault="003E31E0" w:rsidP="00714974">
            <w:pPr>
              <w:pStyle w:val="TableData"/>
            </w:pPr>
          </w:p>
        </w:tc>
        <w:tc>
          <w:tcPr>
            <w:tcW w:w="1599" w:type="pct"/>
          </w:tcPr>
          <w:p w14:paraId="04583A5A" w14:textId="77777777" w:rsidR="003E31E0" w:rsidRDefault="003E31E0" w:rsidP="00714974">
            <w:pPr>
              <w:pStyle w:val="TableData"/>
              <w:rPr>
                <w:i/>
                <w:iCs/>
              </w:rPr>
            </w:pPr>
          </w:p>
          <w:p w14:paraId="47C34BE9" w14:textId="77777777" w:rsidR="003E31E0" w:rsidRDefault="003E31E0" w:rsidP="00714974">
            <w:pPr>
              <w:pStyle w:val="TableData"/>
              <w:rPr>
                <w:i/>
                <w:iCs/>
              </w:rPr>
            </w:pPr>
          </w:p>
          <w:p w14:paraId="2A4412D8" w14:textId="77777777" w:rsidR="003E31E0" w:rsidRDefault="003E31E0" w:rsidP="00714974">
            <w:pPr>
              <w:pStyle w:val="TableData"/>
            </w:pPr>
            <w:r w:rsidRPr="00F22DF5">
              <w:rPr>
                <w:i/>
                <w:iCs/>
              </w:rPr>
              <w:t>A Crack in Creation,</w:t>
            </w:r>
            <w:r>
              <w:t xml:space="preserve"> Chapter 4 (Command and Control), </w:t>
            </w:r>
          </w:p>
          <w:p w14:paraId="1093C336" w14:textId="77777777" w:rsidR="003E31E0" w:rsidRPr="0009237E" w:rsidRDefault="003E31E0" w:rsidP="00714974">
            <w:pPr>
              <w:pStyle w:val="TableData"/>
              <w:rPr>
                <w:b/>
                <w:bCs/>
              </w:rPr>
            </w:pPr>
            <w:r w:rsidRPr="0009237E">
              <w:rPr>
                <w:b/>
                <w:bCs/>
              </w:rPr>
              <w:t>Exam 2</w:t>
            </w:r>
          </w:p>
        </w:tc>
      </w:tr>
      <w:tr w:rsidR="003E31E0" w14:paraId="4F1E70CC" w14:textId="77777777" w:rsidTr="00714974">
        <w:trPr>
          <w:trHeight w:val="951"/>
        </w:trPr>
        <w:tc>
          <w:tcPr>
            <w:tcW w:w="419" w:type="pct"/>
            <w:vAlign w:val="center"/>
          </w:tcPr>
          <w:p w14:paraId="1F8A6697" w14:textId="77777777" w:rsidR="003E31E0" w:rsidRDefault="003E31E0" w:rsidP="00714974">
            <w:pPr>
              <w:pStyle w:val="TableData"/>
            </w:pPr>
            <w:r>
              <w:t>5</w:t>
            </w:r>
          </w:p>
        </w:tc>
        <w:tc>
          <w:tcPr>
            <w:tcW w:w="919" w:type="pct"/>
            <w:vMerge w:val="restart"/>
          </w:tcPr>
          <w:p w14:paraId="1B8E8194" w14:textId="77777777" w:rsidR="003E31E0" w:rsidRDefault="003E31E0" w:rsidP="00714974">
            <w:pPr>
              <w:pStyle w:val="TableData"/>
              <w:jc w:val="left"/>
              <w:rPr>
                <w:b/>
                <w:bCs/>
              </w:rPr>
            </w:pPr>
          </w:p>
          <w:p w14:paraId="450DD29F" w14:textId="77777777" w:rsidR="003E31E0" w:rsidRDefault="003E31E0" w:rsidP="00714974">
            <w:pPr>
              <w:pStyle w:val="TableData"/>
              <w:rPr>
                <w:b/>
                <w:bCs/>
              </w:rPr>
            </w:pPr>
          </w:p>
          <w:p w14:paraId="3E55FF05" w14:textId="77777777" w:rsidR="003E31E0" w:rsidRDefault="003E31E0" w:rsidP="00714974">
            <w:pPr>
              <w:pStyle w:val="TableData"/>
              <w:rPr>
                <w:b/>
                <w:bCs/>
              </w:rPr>
            </w:pPr>
          </w:p>
          <w:p w14:paraId="042533D1" w14:textId="77777777" w:rsidR="003E31E0" w:rsidRDefault="003E31E0" w:rsidP="00714974">
            <w:pPr>
              <w:pStyle w:val="TableData"/>
              <w:rPr>
                <w:b/>
                <w:bCs/>
              </w:rPr>
            </w:pPr>
          </w:p>
          <w:p w14:paraId="224199F7" w14:textId="77777777" w:rsidR="003E31E0" w:rsidRDefault="003E31E0" w:rsidP="00714974">
            <w:pPr>
              <w:pStyle w:val="TableData"/>
              <w:rPr>
                <w:b/>
                <w:bCs/>
              </w:rPr>
            </w:pPr>
          </w:p>
          <w:p w14:paraId="49BC65AE" w14:textId="77777777" w:rsidR="003E31E0" w:rsidRPr="00F77DD1" w:rsidRDefault="003E31E0" w:rsidP="00714974">
            <w:pPr>
              <w:pStyle w:val="TableData"/>
              <w:rPr>
                <w:b/>
                <w:bCs/>
              </w:rPr>
            </w:pPr>
            <w:r>
              <w:rPr>
                <w:b/>
                <w:bCs/>
              </w:rPr>
              <w:lastRenderedPageBreak/>
              <w:t>Plant Biotechnology and Bioremediation</w:t>
            </w:r>
          </w:p>
        </w:tc>
        <w:tc>
          <w:tcPr>
            <w:tcW w:w="598" w:type="pct"/>
            <w:vAlign w:val="center"/>
          </w:tcPr>
          <w:p w14:paraId="5B95B2F4" w14:textId="77777777" w:rsidR="003E31E0" w:rsidRDefault="003E31E0" w:rsidP="00714974">
            <w:pPr>
              <w:pStyle w:val="TableData"/>
            </w:pPr>
            <w:r>
              <w:lastRenderedPageBreak/>
              <w:t>July 24 – July 30</w:t>
            </w:r>
          </w:p>
        </w:tc>
        <w:tc>
          <w:tcPr>
            <w:tcW w:w="1465" w:type="pct"/>
            <w:vAlign w:val="center"/>
          </w:tcPr>
          <w:p w14:paraId="18FF2651" w14:textId="77777777" w:rsidR="003E31E0" w:rsidRDefault="003E31E0" w:rsidP="00714974">
            <w:pPr>
              <w:pStyle w:val="TableData"/>
            </w:pPr>
          </w:p>
          <w:p w14:paraId="0F6DA594" w14:textId="77777777" w:rsidR="003E31E0" w:rsidRDefault="003E31E0" w:rsidP="00714974">
            <w:pPr>
              <w:pStyle w:val="TableData"/>
            </w:pPr>
            <w:r>
              <w:t>Genetic Engineering of Plants, Genetic Pesticides, Enhanced Nutrition, Biopharming</w:t>
            </w:r>
          </w:p>
          <w:p w14:paraId="7C75E26C" w14:textId="77777777" w:rsidR="003E31E0" w:rsidRDefault="003E31E0" w:rsidP="00714974">
            <w:pPr>
              <w:pStyle w:val="TableData"/>
            </w:pPr>
          </w:p>
        </w:tc>
        <w:tc>
          <w:tcPr>
            <w:tcW w:w="1599" w:type="pct"/>
          </w:tcPr>
          <w:p w14:paraId="517C4A43" w14:textId="77777777" w:rsidR="003E31E0" w:rsidRDefault="003E31E0" w:rsidP="00714974">
            <w:pPr>
              <w:pStyle w:val="TableData"/>
              <w:rPr>
                <w:i/>
                <w:iCs/>
              </w:rPr>
            </w:pPr>
          </w:p>
          <w:p w14:paraId="2839BE17" w14:textId="77777777" w:rsidR="003E31E0" w:rsidRDefault="003E31E0" w:rsidP="00714974">
            <w:pPr>
              <w:pStyle w:val="TableData"/>
              <w:rPr>
                <w:i/>
                <w:iCs/>
              </w:rPr>
            </w:pPr>
          </w:p>
          <w:p w14:paraId="4A3E325A" w14:textId="77777777" w:rsidR="003E31E0" w:rsidRDefault="003E31E0" w:rsidP="00714974">
            <w:pPr>
              <w:pStyle w:val="TableData"/>
            </w:pPr>
            <w:r w:rsidRPr="00F22DF5">
              <w:rPr>
                <w:i/>
                <w:iCs/>
              </w:rPr>
              <w:t>A Crack in Creation,</w:t>
            </w:r>
            <w:r>
              <w:t xml:space="preserve"> Chapter 5 (The CRISPR Menagerie)</w:t>
            </w:r>
          </w:p>
        </w:tc>
      </w:tr>
      <w:tr w:rsidR="003E31E0" w14:paraId="5C610ABD" w14:textId="77777777" w:rsidTr="00714974">
        <w:trPr>
          <w:trHeight w:val="483"/>
        </w:trPr>
        <w:tc>
          <w:tcPr>
            <w:tcW w:w="419" w:type="pct"/>
            <w:vAlign w:val="center"/>
          </w:tcPr>
          <w:p w14:paraId="5DDA3499" w14:textId="77777777" w:rsidR="003E31E0" w:rsidRDefault="003E31E0" w:rsidP="00714974">
            <w:pPr>
              <w:pStyle w:val="TableData"/>
            </w:pPr>
            <w:r>
              <w:lastRenderedPageBreak/>
              <w:t>6</w:t>
            </w:r>
          </w:p>
        </w:tc>
        <w:tc>
          <w:tcPr>
            <w:tcW w:w="919" w:type="pct"/>
            <w:vMerge/>
          </w:tcPr>
          <w:p w14:paraId="1720C067" w14:textId="77777777" w:rsidR="003E31E0" w:rsidRDefault="003E31E0" w:rsidP="00714974">
            <w:pPr>
              <w:pStyle w:val="TableData"/>
            </w:pPr>
          </w:p>
        </w:tc>
        <w:tc>
          <w:tcPr>
            <w:tcW w:w="598" w:type="pct"/>
            <w:vAlign w:val="center"/>
          </w:tcPr>
          <w:p w14:paraId="5E81FBB2" w14:textId="77777777" w:rsidR="003E31E0" w:rsidRDefault="003E31E0" w:rsidP="00714974">
            <w:pPr>
              <w:pStyle w:val="TableData"/>
            </w:pPr>
            <w:r>
              <w:t>July 31 – August 6</w:t>
            </w:r>
          </w:p>
        </w:tc>
        <w:tc>
          <w:tcPr>
            <w:tcW w:w="1465" w:type="pct"/>
            <w:vAlign w:val="center"/>
          </w:tcPr>
          <w:p w14:paraId="3BA1B20F" w14:textId="77777777" w:rsidR="003E31E0" w:rsidRDefault="003E31E0" w:rsidP="00714974">
            <w:pPr>
              <w:pStyle w:val="TableData"/>
            </w:pPr>
          </w:p>
          <w:p w14:paraId="4538AD7C" w14:textId="77777777" w:rsidR="003E31E0" w:rsidRDefault="003E31E0" w:rsidP="00714974">
            <w:pPr>
              <w:pStyle w:val="TableData"/>
            </w:pPr>
            <w:r>
              <w:t>Intro to Bioremediation, Soil Cleanup, Petroleum-Eating Bacteria, Phytoremediation Deepwater Horizon Oil Spill</w:t>
            </w:r>
          </w:p>
          <w:p w14:paraId="2A644531" w14:textId="77777777" w:rsidR="003E31E0" w:rsidRDefault="003E31E0" w:rsidP="00714974">
            <w:pPr>
              <w:pStyle w:val="TableData"/>
            </w:pPr>
          </w:p>
        </w:tc>
        <w:tc>
          <w:tcPr>
            <w:tcW w:w="1599" w:type="pct"/>
          </w:tcPr>
          <w:p w14:paraId="63BF25CA" w14:textId="77777777" w:rsidR="003E31E0" w:rsidRDefault="003E31E0" w:rsidP="00714974">
            <w:pPr>
              <w:pStyle w:val="TableData"/>
              <w:rPr>
                <w:i/>
                <w:iCs/>
              </w:rPr>
            </w:pPr>
          </w:p>
          <w:p w14:paraId="3719B10B" w14:textId="77777777" w:rsidR="003E31E0" w:rsidRDefault="003E31E0" w:rsidP="00714974">
            <w:pPr>
              <w:pStyle w:val="TableData"/>
              <w:rPr>
                <w:i/>
                <w:iCs/>
              </w:rPr>
            </w:pPr>
          </w:p>
          <w:p w14:paraId="6FA9B3BB" w14:textId="77777777" w:rsidR="003E31E0" w:rsidRPr="0009237E" w:rsidRDefault="003E31E0" w:rsidP="00714974">
            <w:pPr>
              <w:pStyle w:val="TableData"/>
              <w:rPr>
                <w:b/>
                <w:bCs/>
              </w:rPr>
            </w:pPr>
            <w:r w:rsidRPr="00F22DF5">
              <w:rPr>
                <w:i/>
                <w:iCs/>
              </w:rPr>
              <w:t>A Crack in Creation,</w:t>
            </w:r>
            <w:r>
              <w:t xml:space="preserve"> Chapter 6 (To Heal the Sick), </w:t>
            </w:r>
            <w:r w:rsidRPr="0009237E">
              <w:rPr>
                <w:b/>
                <w:bCs/>
              </w:rPr>
              <w:t>Exam 3</w:t>
            </w:r>
          </w:p>
        </w:tc>
      </w:tr>
    </w:tbl>
    <w:p w14:paraId="11E5CD9A" w14:textId="77777777" w:rsidR="003E31E0" w:rsidRPr="00A029BE" w:rsidRDefault="003E31E0" w:rsidP="003E31E0"/>
    <w:p w14:paraId="380D57B9" w14:textId="77777777" w:rsidR="003E31E0" w:rsidRDefault="003E31E0" w:rsidP="003E31E0">
      <w:pPr>
        <w:pStyle w:val="Heading1"/>
      </w:pPr>
      <w:r>
        <w:t>Freedom in Learning Statement:</w:t>
      </w:r>
    </w:p>
    <w:p w14:paraId="72EB38AF" w14:textId="77777777" w:rsidR="003E31E0" w:rsidRDefault="003E31E0" w:rsidP="003E31E0">
      <w:r w:rsidRPr="00B24BFE">
        <w:t>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 of study.  It has always been the policy of Dakota State University to allow students to appeal the decisions of faculty, administrative, and staff members and the decisions of institutional committees.  Students who believe that an academic evaluation is unrelated to academic standards but is related instead to judgment of their personal opinion or conduct should contact the dean of the college which offers the class to initiate a review of the evaluation.</w:t>
      </w:r>
    </w:p>
    <w:p w14:paraId="3C7448C3" w14:textId="77777777" w:rsidR="00D82171" w:rsidRPr="003846B0" w:rsidRDefault="00D82171">
      <w:pPr>
        <w:pStyle w:val="Title"/>
        <w:jc w:val="left"/>
        <w:rPr>
          <w:b w:val="0"/>
          <w:szCs w:val="24"/>
        </w:rPr>
      </w:pPr>
    </w:p>
    <w:sectPr w:rsidR="00D82171" w:rsidRPr="003846B0" w:rsidSect="00CD211A">
      <w:footerReference w:type="default" r:id="rId20"/>
      <w:footerReference w:type="first" r:id="rId21"/>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73CA" w14:textId="77777777" w:rsidR="00436DA1" w:rsidRDefault="00436DA1">
      <w:r>
        <w:separator/>
      </w:r>
    </w:p>
  </w:endnote>
  <w:endnote w:type="continuationSeparator" w:id="0">
    <w:p w14:paraId="52362FDE" w14:textId="77777777" w:rsidR="00436DA1" w:rsidRDefault="004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aco">
    <w:charset w:val="4D"/>
    <w:family w:val="auto"/>
    <w:pitch w:val="variable"/>
    <w:sig w:usb0="A00002FF" w:usb1="500039FB" w:usb2="00000000" w:usb3="00000000" w:csb0="00000197" w:csb1="00000000"/>
  </w:font>
  <w:font w:name="CG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84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14974224" w14:textId="77777777" w:rsidTr="00B55613">
      <w:tc>
        <w:tcPr>
          <w:tcW w:w="7835" w:type="dxa"/>
        </w:tcPr>
        <w:p w14:paraId="042F422F"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240AAF43" w14:textId="77777777" w:rsidR="00CD211A" w:rsidRPr="00CD211A" w:rsidRDefault="00CD211A" w:rsidP="00CD211A">
          <w:pPr>
            <w:tabs>
              <w:tab w:val="center" w:pos="4320"/>
              <w:tab w:val="right" w:pos="8640"/>
            </w:tabs>
            <w:rPr>
              <w:i/>
              <w:sz w:val="16"/>
              <w:szCs w:val="16"/>
            </w:rPr>
          </w:pPr>
          <w:r w:rsidRPr="00CD211A">
            <w:rPr>
              <w:i/>
              <w:sz w:val="16"/>
              <w:szCs w:val="16"/>
            </w:rPr>
            <w:t>(Last Revised 02/2007)</w:t>
          </w:r>
        </w:p>
      </w:tc>
      <w:tc>
        <w:tcPr>
          <w:tcW w:w="1515" w:type="dxa"/>
        </w:tcPr>
        <w:sdt>
          <w:sdtPr>
            <w:rPr>
              <w:sz w:val="16"/>
              <w:szCs w:val="16"/>
            </w:rPr>
            <w:id w:val="-882016284"/>
            <w:docPartObj>
              <w:docPartGallery w:val="Page Numbers (Top of Page)"/>
              <w:docPartUnique/>
            </w:docPartObj>
          </w:sdtPr>
          <w:sdtEndPr/>
          <w:sdtContent>
            <w:p w14:paraId="48F25AEE"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2</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09D12537" w14:textId="77777777" w:rsidR="00750F32" w:rsidRPr="00CD211A" w:rsidRDefault="00750F32" w:rsidP="00CD211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18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59E8C364" w14:textId="77777777" w:rsidTr="00B55613">
      <w:tc>
        <w:tcPr>
          <w:tcW w:w="7835" w:type="dxa"/>
        </w:tcPr>
        <w:p w14:paraId="13857E2C"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03461E94" w14:textId="77777777" w:rsidR="00CD211A" w:rsidRPr="00CD211A" w:rsidRDefault="00886907" w:rsidP="00CD211A">
          <w:pPr>
            <w:tabs>
              <w:tab w:val="center" w:pos="4320"/>
              <w:tab w:val="right" w:pos="8640"/>
            </w:tabs>
            <w:rPr>
              <w:i/>
              <w:sz w:val="16"/>
              <w:szCs w:val="16"/>
            </w:rPr>
          </w:pPr>
          <w:r>
            <w:rPr>
              <w:i/>
              <w:sz w:val="16"/>
              <w:szCs w:val="16"/>
            </w:rPr>
            <w:t>(Last Revised 02/2020</w:t>
          </w:r>
          <w:r w:rsidR="00CD211A" w:rsidRPr="00CD211A">
            <w:rPr>
              <w:i/>
              <w:sz w:val="16"/>
              <w:szCs w:val="16"/>
            </w:rPr>
            <w:t>)</w:t>
          </w:r>
        </w:p>
      </w:tc>
      <w:tc>
        <w:tcPr>
          <w:tcW w:w="1515" w:type="dxa"/>
        </w:tcPr>
        <w:sdt>
          <w:sdtPr>
            <w:rPr>
              <w:sz w:val="16"/>
              <w:szCs w:val="16"/>
            </w:rPr>
            <w:id w:val="777754202"/>
            <w:docPartObj>
              <w:docPartGallery w:val="Page Numbers (Top of Page)"/>
              <w:docPartUnique/>
            </w:docPartObj>
          </w:sdtPr>
          <w:sdtEndPr/>
          <w:sdtContent>
            <w:p w14:paraId="340FB6E8"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1</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519CAD64" w14:textId="77777777" w:rsidR="00F736DD" w:rsidRPr="00CD211A" w:rsidRDefault="00F736DD" w:rsidP="00CD211A">
    <w:pP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740" w14:textId="77777777" w:rsidR="00436DA1" w:rsidRDefault="00436DA1">
      <w:r>
        <w:separator/>
      </w:r>
    </w:p>
  </w:footnote>
  <w:footnote w:type="continuationSeparator" w:id="0">
    <w:p w14:paraId="0750CAE0" w14:textId="77777777" w:rsidR="00436DA1" w:rsidRDefault="0043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CEF"/>
    <w:multiLevelType w:val="hybridMultilevel"/>
    <w:tmpl w:val="BC4ADD16"/>
    <w:lvl w:ilvl="0" w:tplc="533A29E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5913F1"/>
    <w:multiLevelType w:val="hybridMultilevel"/>
    <w:tmpl w:val="97F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73694"/>
    <w:multiLevelType w:val="hybridMultilevel"/>
    <w:tmpl w:val="143E0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ED00DC"/>
    <w:multiLevelType w:val="hybridMultilevel"/>
    <w:tmpl w:val="27B47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54248E"/>
    <w:multiLevelType w:val="hybridMultilevel"/>
    <w:tmpl w:val="3838417A"/>
    <w:lvl w:ilvl="0" w:tplc="2DB4C906">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C66D14"/>
    <w:multiLevelType w:val="hybridMultilevel"/>
    <w:tmpl w:val="D3202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1A3804"/>
    <w:multiLevelType w:val="hybridMultilevel"/>
    <w:tmpl w:val="81D09326"/>
    <w:lvl w:ilvl="0" w:tplc="C7AEE71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084969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7562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991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364673">
    <w:abstractNumId w:val="7"/>
  </w:num>
  <w:num w:numId="5" w16cid:durableId="2073306638">
    <w:abstractNumId w:val="1"/>
  </w:num>
  <w:num w:numId="6" w16cid:durableId="496001996">
    <w:abstractNumId w:val="4"/>
  </w:num>
  <w:num w:numId="7" w16cid:durableId="1279340891">
    <w:abstractNumId w:val="3"/>
  </w:num>
  <w:num w:numId="8" w16cid:durableId="94834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5C"/>
    <w:rsid w:val="000B42B6"/>
    <w:rsid w:val="001418C1"/>
    <w:rsid w:val="001B52B2"/>
    <w:rsid w:val="001E25F8"/>
    <w:rsid w:val="00230AF5"/>
    <w:rsid w:val="002A458C"/>
    <w:rsid w:val="002A5C0A"/>
    <w:rsid w:val="002F75E6"/>
    <w:rsid w:val="00363E47"/>
    <w:rsid w:val="003846B0"/>
    <w:rsid w:val="003A7BB0"/>
    <w:rsid w:val="003E31E0"/>
    <w:rsid w:val="003F4A7D"/>
    <w:rsid w:val="00436752"/>
    <w:rsid w:val="00436DA1"/>
    <w:rsid w:val="00464874"/>
    <w:rsid w:val="004B68A5"/>
    <w:rsid w:val="00506420"/>
    <w:rsid w:val="00515F58"/>
    <w:rsid w:val="00516796"/>
    <w:rsid w:val="00581A53"/>
    <w:rsid w:val="005B7172"/>
    <w:rsid w:val="00653878"/>
    <w:rsid w:val="006638DB"/>
    <w:rsid w:val="006F063A"/>
    <w:rsid w:val="00750F32"/>
    <w:rsid w:val="007712C9"/>
    <w:rsid w:val="007B6813"/>
    <w:rsid w:val="00886907"/>
    <w:rsid w:val="008B405C"/>
    <w:rsid w:val="008F3C63"/>
    <w:rsid w:val="00907F56"/>
    <w:rsid w:val="009136D3"/>
    <w:rsid w:val="0092471B"/>
    <w:rsid w:val="009971E0"/>
    <w:rsid w:val="009A6EF5"/>
    <w:rsid w:val="00A43263"/>
    <w:rsid w:val="00A65A71"/>
    <w:rsid w:val="00AE5250"/>
    <w:rsid w:val="00BB4F32"/>
    <w:rsid w:val="00BB6484"/>
    <w:rsid w:val="00BE08B0"/>
    <w:rsid w:val="00C23102"/>
    <w:rsid w:val="00C77C19"/>
    <w:rsid w:val="00CD211A"/>
    <w:rsid w:val="00D1235C"/>
    <w:rsid w:val="00D716E7"/>
    <w:rsid w:val="00D82171"/>
    <w:rsid w:val="00D838E2"/>
    <w:rsid w:val="00D9231A"/>
    <w:rsid w:val="00E01529"/>
    <w:rsid w:val="00E0363B"/>
    <w:rsid w:val="00E15CD2"/>
    <w:rsid w:val="00E84E6F"/>
    <w:rsid w:val="00EC2F49"/>
    <w:rsid w:val="00F04969"/>
    <w:rsid w:val="00F13FAE"/>
    <w:rsid w:val="00F359A1"/>
    <w:rsid w:val="00F736DD"/>
    <w:rsid w:val="00F94E76"/>
    <w:rsid w:val="00F9699C"/>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1AC98EA"/>
  <w15:chartTrackingRefBased/>
  <w15:docId w15:val="{84F01258-FE25-4F6C-BE6D-094818F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4">
    <w:name w:val="heading 4"/>
    <w:basedOn w:val="Normal"/>
    <w:next w:val="Normal"/>
    <w:qFormat/>
    <w:rsid w:val="00A65A71"/>
    <w:pPr>
      <w:keepNext/>
      <w:spacing w:before="240" w:after="60"/>
      <w:outlineLvl w:val="3"/>
    </w:pPr>
    <w:rPr>
      <w:b/>
      <w:bCs/>
      <w:sz w:val="28"/>
      <w:szCs w:val="28"/>
    </w:rPr>
  </w:style>
  <w:style w:type="paragraph" w:styleId="Heading6">
    <w:name w:val="heading 6"/>
    <w:basedOn w:val="Normal"/>
    <w:next w:val="Normal"/>
    <w:qFormat/>
    <w:rsid w:val="00A65A71"/>
    <w:pPr>
      <w:spacing w:before="240" w:after="60"/>
      <w:outlineLvl w:val="5"/>
    </w:pPr>
    <w:rPr>
      <w:b/>
      <w:bCs/>
      <w:sz w:val="22"/>
      <w:szCs w:val="22"/>
    </w:rPr>
  </w:style>
  <w:style w:type="paragraph" w:styleId="Heading8">
    <w:name w:val="heading 8"/>
    <w:basedOn w:val="Normal"/>
    <w:next w:val="Normal"/>
    <w:qFormat/>
    <w:rsid w:val="00A65A7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styleId="Strong">
    <w:name w:val="Strong"/>
    <w:basedOn w:val="DefaultParagraphFont"/>
    <w:qFormat/>
    <w:rsid w:val="006F063A"/>
    <w:rPr>
      <w:b/>
      <w:bCs/>
    </w:rPr>
  </w:style>
  <w:style w:type="character" w:styleId="Hyperlink">
    <w:name w:val="Hyperlink"/>
    <w:basedOn w:val="DefaultParagraphFont"/>
    <w:rsid w:val="006638DB"/>
    <w:rPr>
      <w:color w:val="0000FF"/>
      <w:u w:val="single"/>
    </w:rPr>
  </w:style>
  <w:style w:type="paragraph" w:styleId="NormalWeb">
    <w:name w:val="Normal (Web)"/>
    <w:basedOn w:val="Normal"/>
    <w:rsid w:val="00A65A71"/>
    <w:pPr>
      <w:spacing w:before="100" w:after="100"/>
    </w:pPr>
    <w:rPr>
      <w:rFonts w:ascii="Arial Unicode MS" w:eastAsia="Arial Unicode MS" w:hAnsi="Arial Unicode MS"/>
    </w:rPr>
  </w:style>
  <w:style w:type="paragraph" w:styleId="BodyText2">
    <w:name w:val="Body Text 2"/>
    <w:basedOn w:val="Normal"/>
    <w:rsid w:val="00A65A71"/>
    <w:pPr>
      <w:widowControl w:val="0"/>
      <w:jc w:val="both"/>
    </w:pPr>
    <w:rPr>
      <w:rFonts w:ascii="CG Times" w:hAnsi="CG Times"/>
      <w:snapToGrid w:val="0"/>
    </w:rPr>
  </w:style>
  <w:style w:type="paragraph" w:styleId="Subtitle">
    <w:name w:val="Subtitle"/>
    <w:basedOn w:val="Normal"/>
    <w:qFormat/>
    <w:rsid w:val="00A65A71"/>
    <w:pPr>
      <w:jc w:val="right"/>
    </w:pPr>
    <w:rPr>
      <w:b/>
    </w:rPr>
  </w:style>
  <w:style w:type="paragraph" w:styleId="Header">
    <w:name w:val="header"/>
    <w:basedOn w:val="Normal"/>
    <w:rsid w:val="00A65A71"/>
    <w:pPr>
      <w:tabs>
        <w:tab w:val="center" w:pos="4320"/>
        <w:tab w:val="right" w:pos="8640"/>
      </w:tabs>
    </w:pPr>
    <w:rPr>
      <w:color w:val="0000FF"/>
    </w:rPr>
  </w:style>
  <w:style w:type="paragraph" w:styleId="BlockText">
    <w:name w:val="Block Text"/>
    <w:basedOn w:val="Normal"/>
    <w:rsid w:val="00A65A71"/>
    <w:pPr>
      <w:ind w:left="720" w:right="720"/>
    </w:pPr>
    <w:rPr>
      <w:color w:val="0000FF"/>
    </w:rPr>
  </w:style>
  <w:style w:type="paragraph" w:styleId="BodyTextIndent2">
    <w:name w:val="Body Text Indent 2"/>
    <w:basedOn w:val="Normal"/>
    <w:rsid w:val="00A65A71"/>
    <w:pPr>
      <w:keepNext/>
      <w:keepLines/>
      <w:ind w:left="360" w:hanging="360"/>
    </w:pPr>
    <w:rPr>
      <w:b/>
      <w:bCs/>
    </w:rPr>
  </w:style>
  <w:style w:type="table" w:styleId="TableGrid">
    <w:name w:val="Table Grid"/>
    <w:basedOn w:val="TableNormal"/>
    <w:uiPriority w:val="59"/>
    <w:rsid w:val="00A6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C19"/>
    <w:pPr>
      <w:tabs>
        <w:tab w:val="center" w:pos="4320"/>
        <w:tab w:val="right" w:pos="8640"/>
      </w:tabs>
    </w:pPr>
  </w:style>
  <w:style w:type="character" w:styleId="PageNumber">
    <w:name w:val="page number"/>
    <w:basedOn w:val="DefaultParagraphFont"/>
    <w:rsid w:val="00C77C19"/>
  </w:style>
  <w:style w:type="paragraph" w:customStyle="1" w:styleId="IndentedParagraph">
    <w:name w:val="IndentedParagraph"/>
    <w:basedOn w:val="Normal"/>
    <w:autoRedefine/>
    <w:qFormat/>
    <w:rsid w:val="003E31E0"/>
    <w:pPr>
      <w:ind w:left="720"/>
    </w:pPr>
    <w:rPr>
      <w:rFonts w:asciiTheme="minorHAnsi" w:eastAsiaTheme="minorHAnsi" w:hAnsiTheme="minorHAnsi" w:cstheme="minorBidi"/>
      <w:sz w:val="22"/>
      <w:szCs w:val="22"/>
    </w:rPr>
  </w:style>
  <w:style w:type="character" w:customStyle="1" w:styleId="TitleChar">
    <w:name w:val="Title Char"/>
    <w:basedOn w:val="DefaultParagraphFont"/>
    <w:link w:val="Title"/>
    <w:uiPriority w:val="10"/>
    <w:rsid w:val="003E31E0"/>
    <w:rPr>
      <w:b/>
      <w:sz w:val="24"/>
    </w:rPr>
  </w:style>
  <w:style w:type="paragraph" w:customStyle="1" w:styleId="TableData">
    <w:name w:val="Table Data"/>
    <w:basedOn w:val="Normal"/>
    <w:autoRedefine/>
    <w:rsid w:val="003E31E0"/>
    <w:pPr>
      <w:jc w:val="center"/>
    </w:pPr>
    <w:rPr>
      <w:rFonts w:asciiTheme="minorHAnsi" w:hAnsiTheme="minorHAnsi"/>
      <w:sz w:val="22"/>
    </w:rPr>
  </w:style>
  <w:style w:type="paragraph" w:customStyle="1" w:styleId="WPNormal">
    <w:name w:val="WP_Normal"/>
    <w:basedOn w:val="Normal"/>
    <w:rsid w:val="003E31E0"/>
    <w:rPr>
      <w:rFonts w:ascii="Monaco" w:hAnsi="Monaco"/>
    </w:rPr>
  </w:style>
  <w:style w:type="character" w:styleId="UnresolvedMention">
    <w:name w:val="Unresolved Mention"/>
    <w:basedOn w:val="DefaultParagraphFont"/>
    <w:uiPriority w:val="99"/>
    <w:semiHidden/>
    <w:unhideWhenUsed/>
    <w:rsid w:val="00BB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5035">
      <w:bodyDiv w:val="1"/>
      <w:marLeft w:val="0"/>
      <w:marRight w:val="0"/>
      <w:marTop w:val="0"/>
      <w:marBottom w:val="0"/>
      <w:divBdr>
        <w:top w:val="none" w:sz="0" w:space="0" w:color="auto"/>
        <w:left w:val="none" w:sz="0" w:space="0" w:color="auto"/>
        <w:bottom w:val="none" w:sz="0" w:space="0" w:color="auto"/>
        <w:right w:val="none" w:sz="0" w:space="0" w:color="auto"/>
      </w:divBdr>
    </w:div>
    <w:div w:id="652610756">
      <w:bodyDiv w:val="1"/>
      <w:marLeft w:val="0"/>
      <w:marRight w:val="0"/>
      <w:marTop w:val="0"/>
      <w:marBottom w:val="0"/>
      <w:divBdr>
        <w:top w:val="none" w:sz="0" w:space="0" w:color="auto"/>
        <w:left w:val="none" w:sz="0" w:space="0" w:color="auto"/>
        <w:bottom w:val="none" w:sz="0" w:space="0" w:color="auto"/>
        <w:right w:val="none" w:sz="0" w:space="0" w:color="auto"/>
      </w:divBdr>
    </w:div>
    <w:div w:id="783967226">
      <w:bodyDiv w:val="1"/>
      <w:marLeft w:val="0"/>
      <w:marRight w:val="0"/>
      <w:marTop w:val="0"/>
      <w:marBottom w:val="0"/>
      <w:divBdr>
        <w:top w:val="none" w:sz="0" w:space="0" w:color="auto"/>
        <w:left w:val="none" w:sz="0" w:space="0" w:color="auto"/>
        <w:bottom w:val="none" w:sz="0" w:space="0" w:color="auto"/>
        <w:right w:val="none" w:sz="0" w:space="0" w:color="auto"/>
      </w:divBdr>
    </w:div>
    <w:div w:id="8298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sdbor.edu/policy/Documents/2-33.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portal.sdbor.edu/dsu-student/student-resources/disability-services/Pages/default.aspx/" TargetMode="External"/><Relationship Id="rId2" Type="http://schemas.openxmlformats.org/officeDocument/2006/relationships/customXml" Target="../customXml/item2.xml"/><Relationship Id="rId16" Type="http://schemas.openxmlformats.org/officeDocument/2006/relationships/hyperlink" Target="mailto:dsu-ada@d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2l.sdbor.edu/d2l/home/60641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rew.sathoff@d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dsu.edu/TDClient/K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FE5AC-6FB7-4F95-9A87-8044E9180AA2}">
  <ds:schemaRefs>
    <ds:schemaRef ds:uri="http://schemas.openxmlformats.org/officeDocument/2006/bibliography"/>
  </ds:schemaRefs>
</ds:datastoreItem>
</file>

<file path=customXml/itemProps2.xml><?xml version="1.0" encoding="utf-8"?>
<ds:datastoreItem xmlns:ds="http://schemas.openxmlformats.org/officeDocument/2006/customXml" ds:itemID="{E4FC214B-7F07-4634-9199-C5804581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8A86F-B8D4-4228-8E7A-F70D21E09F7A}">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95716EC-9819-4EF3-B754-78E7F0266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2829</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Slaughter, Susan</cp:lastModifiedBy>
  <cp:revision>20</cp:revision>
  <cp:lastPrinted>2004-12-15T02:27:00Z</cp:lastPrinted>
  <dcterms:created xsi:type="dcterms:W3CDTF">2022-09-23T18:22:00Z</dcterms:created>
  <dcterms:modified xsi:type="dcterms:W3CDTF">2023-01-05T14:59:00Z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