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0E723826" w14:textId="77777777" w:rsidTr="00F949D4">
        <w:trPr>
          <w:trHeight w:val="80"/>
        </w:trPr>
        <w:tc>
          <w:tcPr>
            <w:tcW w:w="1883" w:type="dxa"/>
            <w:shd w:val="clear" w:color="auto" w:fill="000000" w:themeFill="text1"/>
            <w:vAlign w:val="center"/>
          </w:tcPr>
          <w:p w14:paraId="1FDCC337"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339E0CE" w14:textId="77777777" w:rsidR="00F949D4" w:rsidRPr="00F949D4" w:rsidRDefault="00F949D4" w:rsidP="006B4335">
            <w:pPr>
              <w:jc w:val="center"/>
              <w:rPr>
                <w:b/>
                <w:sz w:val="10"/>
                <w:szCs w:val="10"/>
              </w:rPr>
            </w:pPr>
          </w:p>
        </w:tc>
      </w:tr>
      <w:tr w:rsidR="00E55794" w:rsidRPr="00CB4BA4" w14:paraId="5AB5B61E" w14:textId="77777777" w:rsidTr="007E6F2B">
        <w:trPr>
          <w:trHeight w:val="890"/>
        </w:trPr>
        <w:tc>
          <w:tcPr>
            <w:tcW w:w="1883" w:type="dxa"/>
            <w:vMerge w:val="restart"/>
            <w:vAlign w:val="center"/>
          </w:tcPr>
          <w:p w14:paraId="4EE0C047" w14:textId="77777777" w:rsidR="00E55794" w:rsidRPr="00CB4BA4" w:rsidRDefault="00E55794" w:rsidP="006B4335">
            <w:pPr>
              <w:jc w:val="center"/>
            </w:pPr>
            <w:r w:rsidRPr="00CB4BA4">
              <w:rPr>
                <w:noProof/>
              </w:rPr>
              <w:drawing>
                <wp:inline distT="0" distB="0" distL="0" distR="0" wp14:anchorId="162A31F2" wp14:editId="6BCADB9D">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F3D3FA8" w14:textId="77777777" w:rsidR="00E55794" w:rsidRDefault="00E55794" w:rsidP="006B4335">
            <w:pPr>
              <w:jc w:val="center"/>
              <w:rPr>
                <w:b/>
                <w:sz w:val="28"/>
                <w:szCs w:val="28"/>
              </w:rPr>
            </w:pPr>
            <w:r>
              <w:rPr>
                <w:b/>
                <w:sz w:val="28"/>
                <w:szCs w:val="28"/>
              </w:rPr>
              <w:t>SOUTH DAKOTA BOARD OF REGENTS</w:t>
            </w:r>
          </w:p>
          <w:p w14:paraId="0BBFDE09" w14:textId="77777777" w:rsidR="00E55794" w:rsidRPr="001E60AF" w:rsidRDefault="00E55794" w:rsidP="006B4335">
            <w:pPr>
              <w:jc w:val="center"/>
              <w:rPr>
                <w:sz w:val="36"/>
                <w:szCs w:val="36"/>
              </w:rPr>
            </w:pPr>
            <w:r w:rsidRPr="001E60AF">
              <w:rPr>
                <w:sz w:val="28"/>
                <w:szCs w:val="28"/>
              </w:rPr>
              <w:t>ACADEMIC AFFAIRS FORMS</w:t>
            </w:r>
          </w:p>
        </w:tc>
      </w:tr>
      <w:tr w:rsidR="00E55794" w:rsidRPr="00CB4BA4" w14:paraId="6B360A74" w14:textId="77777777" w:rsidTr="007E6F2B">
        <w:trPr>
          <w:trHeight w:val="710"/>
        </w:trPr>
        <w:tc>
          <w:tcPr>
            <w:tcW w:w="1883" w:type="dxa"/>
            <w:vMerge/>
            <w:vAlign w:val="center"/>
          </w:tcPr>
          <w:p w14:paraId="0818753E" w14:textId="77777777" w:rsidR="00E55794" w:rsidRPr="00CB4BA4" w:rsidRDefault="00E55794" w:rsidP="006B4335">
            <w:pPr>
              <w:jc w:val="center"/>
              <w:rPr>
                <w:noProof/>
              </w:rPr>
            </w:pPr>
          </w:p>
        </w:tc>
        <w:tc>
          <w:tcPr>
            <w:tcW w:w="7467" w:type="dxa"/>
            <w:vAlign w:val="center"/>
          </w:tcPr>
          <w:p w14:paraId="2D5684EC" w14:textId="77777777" w:rsidR="00E55794" w:rsidRDefault="00E55794" w:rsidP="006B4335">
            <w:pPr>
              <w:jc w:val="center"/>
              <w:rPr>
                <w:b/>
                <w:sz w:val="28"/>
                <w:szCs w:val="28"/>
              </w:rPr>
            </w:pPr>
            <w:r>
              <w:rPr>
                <w:sz w:val="36"/>
                <w:szCs w:val="36"/>
              </w:rPr>
              <w:t>New Certificate</w:t>
            </w:r>
          </w:p>
        </w:tc>
      </w:tr>
      <w:tr w:rsidR="00F949D4" w:rsidRPr="00F949D4" w14:paraId="5CAD73D9" w14:textId="77777777" w:rsidTr="00F949D4">
        <w:trPr>
          <w:trHeight w:val="80"/>
        </w:trPr>
        <w:tc>
          <w:tcPr>
            <w:tcW w:w="1883" w:type="dxa"/>
            <w:shd w:val="clear" w:color="auto" w:fill="000000" w:themeFill="text1"/>
            <w:vAlign w:val="center"/>
          </w:tcPr>
          <w:p w14:paraId="133BF13D"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DA2769E" w14:textId="77777777" w:rsidR="00F949D4" w:rsidRPr="00F949D4" w:rsidRDefault="00F949D4" w:rsidP="006B4335">
            <w:pPr>
              <w:jc w:val="center"/>
              <w:rPr>
                <w:sz w:val="10"/>
                <w:szCs w:val="10"/>
              </w:rPr>
            </w:pPr>
          </w:p>
        </w:tc>
      </w:tr>
    </w:tbl>
    <w:p w14:paraId="05422DC4"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6E27B3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propose a </w:t>
      </w:r>
      <w:r w:rsidR="00967A45">
        <w:t xml:space="preserve">certificate program at either the undergraduate or graduate level. </w:t>
      </w:r>
      <w:r w:rsidR="00967A45">
        <w:rPr>
          <w:szCs w:val="24"/>
        </w:rPr>
        <w:t xml:space="preserve">A </w:t>
      </w:r>
      <w:r w:rsidR="00967A45">
        <w:t xml:space="preserve">certificate program is a sequence, pattern, or group of academic credit courses that focus upon an area of specialized knowledge or information and develop a specific skill set. Certificate programs typically are a subset of the curriculum offered in degree programs, include previously approved courses, and involve 9-12 credit hours including prerequisites. In some cases, standards for licensure will state explicit requirements leading to certificate programs requiring more than 12 credit hours (in such cases, exceptions to course or credit requirements must be justified and approved).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967A45">
        <w:t xml:space="preserve">Certificate </w:t>
      </w:r>
      <w:r w:rsidRPr="002843AF">
        <w:t>Form to the university website for review by other universities after approval by the Executive Director and Chief Academic Officer.</w:t>
      </w:r>
    </w:p>
    <w:p w14:paraId="499CC91D"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417DA1" w14:paraId="5D30FA55" w14:textId="77777777" w:rsidTr="005076D2">
        <w:tc>
          <w:tcPr>
            <w:tcW w:w="5395" w:type="dxa"/>
            <w:vAlign w:val="center"/>
          </w:tcPr>
          <w:p w14:paraId="16C05A44" w14:textId="5A0BCD17" w:rsidR="00417DA1" w:rsidRPr="00FE585B" w:rsidRDefault="00417DA1" w:rsidP="005076D2">
            <w:pPr>
              <w:rPr>
                <w:b/>
                <w:bCs/>
                <w:sz w:val="24"/>
                <w:szCs w:val="24"/>
              </w:rPr>
            </w:pPr>
            <w:r>
              <w:rPr>
                <w:b/>
                <w:bCs/>
                <w:sz w:val="24"/>
                <w:szCs w:val="24"/>
              </w:rPr>
              <w:t>UNIVERSITY:</w:t>
            </w:r>
          </w:p>
        </w:tc>
        <w:tc>
          <w:tcPr>
            <w:tcW w:w="3955" w:type="dxa"/>
            <w:vAlign w:val="center"/>
          </w:tcPr>
          <w:p w14:paraId="453C9CAB" w14:textId="77777777" w:rsidR="00417DA1" w:rsidRPr="00B419D5" w:rsidRDefault="00417DA1" w:rsidP="005076D2">
            <w:pPr>
              <w:tabs>
                <w:tab w:val="center" w:pos="5400"/>
              </w:tabs>
              <w:suppressAutoHyphens/>
              <w:rPr>
                <w:spacing w:val="-2"/>
                <w:sz w:val="24"/>
              </w:rPr>
            </w:pPr>
            <w:r w:rsidRPr="00B419D5">
              <w:rPr>
                <w:spacing w:val="-2"/>
                <w:sz w:val="24"/>
              </w:rPr>
              <w:t>Black Hills State University</w:t>
            </w:r>
          </w:p>
          <w:p w14:paraId="13E1A317" w14:textId="77777777" w:rsidR="00417DA1" w:rsidRPr="00B419D5" w:rsidRDefault="00417DA1" w:rsidP="005076D2">
            <w:pPr>
              <w:tabs>
                <w:tab w:val="center" w:pos="5400"/>
              </w:tabs>
              <w:suppressAutoHyphens/>
              <w:rPr>
                <w:spacing w:val="-2"/>
                <w:sz w:val="24"/>
              </w:rPr>
            </w:pPr>
            <w:r w:rsidRPr="00B419D5">
              <w:rPr>
                <w:spacing w:val="-2"/>
                <w:sz w:val="24"/>
              </w:rPr>
              <w:t>Dakota State University</w:t>
            </w:r>
          </w:p>
          <w:p w14:paraId="43150768" w14:textId="77777777" w:rsidR="00417DA1" w:rsidRPr="00B419D5" w:rsidRDefault="00417DA1" w:rsidP="005076D2">
            <w:pPr>
              <w:tabs>
                <w:tab w:val="center" w:pos="5400"/>
              </w:tabs>
              <w:suppressAutoHyphens/>
              <w:rPr>
                <w:spacing w:val="-2"/>
                <w:sz w:val="24"/>
              </w:rPr>
            </w:pPr>
            <w:r w:rsidRPr="00B419D5">
              <w:rPr>
                <w:spacing w:val="-2"/>
                <w:sz w:val="24"/>
              </w:rPr>
              <w:t>Northern State University</w:t>
            </w:r>
          </w:p>
          <w:p w14:paraId="0F5B34A6" w14:textId="77777777" w:rsidR="00417DA1" w:rsidRPr="00B419D5" w:rsidRDefault="00417DA1" w:rsidP="005076D2">
            <w:pPr>
              <w:tabs>
                <w:tab w:val="center" w:pos="5400"/>
              </w:tabs>
              <w:suppressAutoHyphens/>
              <w:rPr>
                <w:spacing w:val="-2"/>
                <w:sz w:val="24"/>
              </w:rPr>
            </w:pPr>
            <w:r w:rsidRPr="00B419D5">
              <w:rPr>
                <w:spacing w:val="-2"/>
                <w:sz w:val="24"/>
              </w:rPr>
              <w:t>South Dakota School of Mines &amp; Technology</w:t>
            </w:r>
          </w:p>
          <w:p w14:paraId="238175CB" w14:textId="77777777" w:rsidR="00417DA1" w:rsidRPr="00B419D5" w:rsidRDefault="00417DA1" w:rsidP="005076D2">
            <w:pPr>
              <w:tabs>
                <w:tab w:val="center" w:pos="5400"/>
              </w:tabs>
              <w:suppressAutoHyphens/>
              <w:rPr>
                <w:spacing w:val="-2"/>
                <w:sz w:val="24"/>
              </w:rPr>
            </w:pPr>
            <w:r w:rsidRPr="00B419D5">
              <w:rPr>
                <w:spacing w:val="-2"/>
                <w:sz w:val="24"/>
              </w:rPr>
              <w:t>South Dakota State University</w:t>
            </w:r>
          </w:p>
          <w:p w14:paraId="6C5392BB" w14:textId="3ABEB725" w:rsidR="00417DA1" w:rsidRPr="00B419D5" w:rsidRDefault="00417DA1" w:rsidP="005076D2">
            <w:pPr>
              <w:tabs>
                <w:tab w:val="center" w:pos="5400"/>
              </w:tabs>
              <w:suppressAutoHyphens/>
              <w:rPr>
                <w:spacing w:val="-2"/>
                <w:sz w:val="24"/>
              </w:rPr>
            </w:pPr>
            <w:r w:rsidRPr="00B419D5">
              <w:rPr>
                <w:spacing w:val="-2"/>
                <w:sz w:val="24"/>
              </w:rPr>
              <w:t>University of South Dakota</w:t>
            </w:r>
          </w:p>
        </w:tc>
      </w:tr>
      <w:tr w:rsidR="00BD3C3B" w14:paraId="1CF75BB2" w14:textId="77777777" w:rsidTr="005076D2">
        <w:tc>
          <w:tcPr>
            <w:tcW w:w="5395" w:type="dxa"/>
            <w:vAlign w:val="center"/>
          </w:tcPr>
          <w:p w14:paraId="7D0186DF"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3EA00BF4" w14:textId="3012E409" w:rsidR="00BD3C3B" w:rsidRPr="00FE585B" w:rsidRDefault="00417DA1" w:rsidP="005076D2">
            <w:pPr>
              <w:rPr>
                <w:b/>
                <w:bCs/>
                <w:sz w:val="24"/>
                <w:szCs w:val="24"/>
              </w:rPr>
            </w:pPr>
            <w:r>
              <w:rPr>
                <w:b/>
                <w:bCs/>
                <w:sz w:val="24"/>
                <w:szCs w:val="24"/>
              </w:rPr>
              <w:t>Certificate in American Civic Traditions</w:t>
            </w:r>
          </w:p>
        </w:tc>
      </w:tr>
      <w:tr w:rsidR="00BD3C3B" w14:paraId="06F1BDB3" w14:textId="77777777" w:rsidTr="005076D2">
        <w:tc>
          <w:tcPr>
            <w:tcW w:w="5395" w:type="dxa"/>
            <w:vAlign w:val="center"/>
          </w:tcPr>
          <w:p w14:paraId="58857D26"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141F1192" w14:textId="06E35D08" w:rsidR="00BD3C3B" w:rsidRPr="00FE585B" w:rsidRDefault="00A61016" w:rsidP="000A004F">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417DA1">
                  <w:rPr>
                    <w:b/>
                    <w:bCs/>
                    <w:sz w:val="24"/>
                    <w:szCs w:val="24"/>
                  </w:rPr>
                  <w:t>Fall</w:t>
                </w:r>
              </w:sdtContent>
            </w:sdt>
            <w:r w:rsidR="000A004F">
              <w:rPr>
                <w:b/>
                <w:bCs/>
                <w:sz w:val="24"/>
                <w:szCs w:val="24"/>
              </w:rPr>
              <w:tab/>
            </w:r>
            <w:sdt>
              <w:sdtPr>
                <w:rPr>
                  <w:b/>
                  <w:bCs/>
                  <w:sz w:val="24"/>
                  <w:szCs w:val="24"/>
                </w:rPr>
                <w:id w:val="570783821"/>
                <w:placeholder>
                  <w:docPart w:val="AEC12F41BBB54EB9ADCBF2D3C3A5D10E"/>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17DA1">
                  <w:rPr>
                    <w:b/>
                    <w:bCs/>
                    <w:sz w:val="24"/>
                    <w:szCs w:val="24"/>
                  </w:rPr>
                  <w:t>2022</w:t>
                </w:r>
              </w:sdtContent>
            </w:sdt>
            <w:r w:rsidR="000A004F">
              <w:rPr>
                <w:b/>
                <w:bCs/>
                <w:sz w:val="24"/>
                <w:szCs w:val="24"/>
              </w:rPr>
              <w:tab/>
            </w:r>
          </w:p>
        </w:tc>
      </w:tr>
      <w:tr w:rsidR="00BD3C3B" w14:paraId="5FAD28D7" w14:textId="77777777" w:rsidTr="005076D2">
        <w:tc>
          <w:tcPr>
            <w:tcW w:w="5395" w:type="dxa"/>
            <w:vAlign w:val="center"/>
          </w:tcPr>
          <w:p w14:paraId="03071D3A"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42F8D917" w14:textId="7BC4F9D5" w:rsidR="00BD3C3B" w:rsidRPr="00FE585B" w:rsidRDefault="00417DA1" w:rsidP="005076D2">
            <w:pPr>
              <w:rPr>
                <w:b/>
                <w:bCs/>
                <w:sz w:val="24"/>
                <w:szCs w:val="24"/>
              </w:rPr>
            </w:pPr>
            <w:r>
              <w:rPr>
                <w:b/>
                <w:bCs/>
                <w:sz w:val="24"/>
                <w:szCs w:val="24"/>
              </w:rPr>
              <w:t>45.1002</w:t>
            </w:r>
          </w:p>
        </w:tc>
      </w:tr>
      <w:tr w:rsidR="002843AF" w14:paraId="398CE2B1" w14:textId="77777777" w:rsidTr="005076D2">
        <w:tc>
          <w:tcPr>
            <w:tcW w:w="5395" w:type="dxa"/>
            <w:vAlign w:val="center"/>
          </w:tcPr>
          <w:p w14:paraId="110496A7" w14:textId="77777777" w:rsidR="002843AF" w:rsidRPr="002963ED" w:rsidRDefault="002843AF" w:rsidP="005076D2">
            <w:pPr>
              <w:rPr>
                <w:b/>
                <w:bCs/>
                <w:sz w:val="24"/>
                <w:szCs w:val="24"/>
              </w:rPr>
            </w:pPr>
            <w:r w:rsidRPr="002963ED">
              <w:rPr>
                <w:b/>
                <w:bCs/>
                <w:sz w:val="24"/>
                <w:szCs w:val="24"/>
              </w:rPr>
              <w:t>UNIVERSITY DEPARTMENT:</w:t>
            </w:r>
          </w:p>
        </w:tc>
        <w:tc>
          <w:tcPr>
            <w:tcW w:w="3955" w:type="dxa"/>
            <w:vAlign w:val="center"/>
          </w:tcPr>
          <w:p w14:paraId="78143046" w14:textId="112533E0" w:rsidR="002843AF" w:rsidRPr="00FE585B" w:rsidRDefault="005E634E" w:rsidP="005076D2">
            <w:pPr>
              <w:rPr>
                <w:b/>
                <w:bCs/>
                <w:sz w:val="24"/>
                <w:szCs w:val="24"/>
              </w:rPr>
            </w:pPr>
            <w:r>
              <w:rPr>
                <w:b/>
                <w:bCs/>
                <w:sz w:val="24"/>
                <w:szCs w:val="24"/>
              </w:rPr>
              <w:t>College of Arts and Science</w:t>
            </w:r>
          </w:p>
        </w:tc>
      </w:tr>
      <w:tr w:rsidR="00604BBC" w14:paraId="10DB1C0E" w14:textId="77777777" w:rsidTr="005076D2">
        <w:tc>
          <w:tcPr>
            <w:tcW w:w="5395" w:type="dxa"/>
            <w:vAlign w:val="center"/>
          </w:tcPr>
          <w:p w14:paraId="6CE1847A" w14:textId="77777777" w:rsidR="00604BBC" w:rsidRPr="002963ED" w:rsidRDefault="00604BBC" w:rsidP="005076D2">
            <w:pPr>
              <w:rPr>
                <w:b/>
                <w:bCs/>
                <w:sz w:val="24"/>
                <w:szCs w:val="24"/>
              </w:rPr>
            </w:pPr>
            <w:r w:rsidRPr="002963ED">
              <w:rPr>
                <w:b/>
                <w:bCs/>
                <w:sz w:val="24"/>
                <w:szCs w:val="24"/>
              </w:rPr>
              <w:t>BANNER DEPARTMENT CODE:</w:t>
            </w:r>
          </w:p>
        </w:tc>
        <w:tc>
          <w:tcPr>
            <w:tcW w:w="3955" w:type="dxa"/>
            <w:vAlign w:val="center"/>
          </w:tcPr>
          <w:p w14:paraId="22A436E8" w14:textId="3439D843" w:rsidR="00604BBC" w:rsidRPr="00FE585B" w:rsidRDefault="005E634E" w:rsidP="005076D2">
            <w:pPr>
              <w:rPr>
                <w:b/>
                <w:bCs/>
                <w:sz w:val="24"/>
                <w:szCs w:val="24"/>
              </w:rPr>
            </w:pPr>
            <w:r>
              <w:rPr>
                <w:b/>
                <w:bCs/>
                <w:sz w:val="24"/>
                <w:szCs w:val="24"/>
              </w:rPr>
              <w:t>8A D</w:t>
            </w:r>
            <w:r w:rsidR="006950E3">
              <w:rPr>
                <w:b/>
                <w:bCs/>
                <w:sz w:val="24"/>
                <w:szCs w:val="24"/>
              </w:rPr>
              <w:t>A</w:t>
            </w:r>
            <w:r>
              <w:rPr>
                <w:b/>
                <w:bCs/>
                <w:sz w:val="24"/>
                <w:szCs w:val="24"/>
              </w:rPr>
              <w:t>S</w:t>
            </w:r>
          </w:p>
        </w:tc>
      </w:tr>
      <w:tr w:rsidR="002843AF" w14:paraId="6F64896B" w14:textId="77777777" w:rsidTr="005076D2">
        <w:tc>
          <w:tcPr>
            <w:tcW w:w="5395" w:type="dxa"/>
            <w:vAlign w:val="center"/>
          </w:tcPr>
          <w:p w14:paraId="40CFFA49" w14:textId="77777777" w:rsidR="002843AF" w:rsidRPr="002963ED" w:rsidRDefault="002843AF" w:rsidP="005076D2">
            <w:pPr>
              <w:rPr>
                <w:b/>
                <w:bCs/>
                <w:sz w:val="24"/>
                <w:szCs w:val="24"/>
              </w:rPr>
            </w:pPr>
            <w:r w:rsidRPr="002963ED">
              <w:rPr>
                <w:b/>
                <w:bCs/>
                <w:sz w:val="24"/>
                <w:szCs w:val="24"/>
              </w:rPr>
              <w:t>UNIVERSITY DIVISION:</w:t>
            </w:r>
          </w:p>
        </w:tc>
        <w:tc>
          <w:tcPr>
            <w:tcW w:w="3955" w:type="dxa"/>
            <w:vAlign w:val="center"/>
          </w:tcPr>
          <w:p w14:paraId="05C19B04" w14:textId="2E503A26" w:rsidR="002843AF" w:rsidRPr="00FE585B" w:rsidRDefault="005E634E" w:rsidP="005076D2">
            <w:pPr>
              <w:rPr>
                <w:b/>
                <w:bCs/>
                <w:sz w:val="24"/>
                <w:szCs w:val="24"/>
              </w:rPr>
            </w:pPr>
            <w:r>
              <w:rPr>
                <w:b/>
                <w:bCs/>
                <w:sz w:val="24"/>
                <w:szCs w:val="24"/>
              </w:rPr>
              <w:t>Social Science</w:t>
            </w:r>
          </w:p>
        </w:tc>
      </w:tr>
      <w:tr w:rsidR="007D6383" w14:paraId="1B81B51D" w14:textId="77777777" w:rsidTr="005076D2">
        <w:tc>
          <w:tcPr>
            <w:tcW w:w="5395" w:type="dxa"/>
            <w:vAlign w:val="center"/>
          </w:tcPr>
          <w:p w14:paraId="7EF8CB13" w14:textId="77777777" w:rsidR="007D6383" w:rsidRPr="002963ED" w:rsidRDefault="007D6383" w:rsidP="005076D2">
            <w:pPr>
              <w:rPr>
                <w:b/>
                <w:bCs/>
                <w:sz w:val="24"/>
                <w:szCs w:val="24"/>
              </w:rPr>
            </w:pPr>
            <w:r w:rsidRPr="002963ED">
              <w:rPr>
                <w:b/>
                <w:bCs/>
                <w:sz w:val="24"/>
                <w:szCs w:val="24"/>
              </w:rPr>
              <w:t>BANNER DIVISION CODE:</w:t>
            </w:r>
          </w:p>
        </w:tc>
        <w:tc>
          <w:tcPr>
            <w:tcW w:w="3955" w:type="dxa"/>
            <w:vAlign w:val="center"/>
          </w:tcPr>
          <w:p w14:paraId="299385D3" w14:textId="014A3FE7" w:rsidR="007D6383" w:rsidRPr="00FE585B" w:rsidRDefault="005E634E" w:rsidP="005076D2">
            <w:pPr>
              <w:rPr>
                <w:b/>
                <w:bCs/>
                <w:sz w:val="24"/>
                <w:szCs w:val="24"/>
              </w:rPr>
            </w:pPr>
            <w:r>
              <w:rPr>
                <w:b/>
                <w:bCs/>
                <w:sz w:val="24"/>
                <w:szCs w:val="24"/>
              </w:rPr>
              <w:t>DSOC</w:t>
            </w:r>
          </w:p>
        </w:tc>
      </w:tr>
    </w:tbl>
    <w:p w14:paraId="5A0DDB9F" w14:textId="77777777" w:rsidR="00270830" w:rsidRPr="008C1E16"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60AF448B" w14:textId="13795F6A" w:rsidR="00270830" w:rsidRDefault="00A61016"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9F2CEC">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3EE563E9" w14:textId="77777777" w:rsidR="00270830"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8043AD">
          <w:rPr>
            <w:rStyle w:val="Hyperlink"/>
            <w:sz w:val="22"/>
            <w:szCs w:val="22"/>
          </w:rPr>
          <w:t>AAC Guideline 2</w:t>
        </w:r>
        <w:r w:rsidR="00E2688B">
          <w:rPr>
            <w:rStyle w:val="Hyperlink"/>
            <w:sz w:val="22"/>
            <w:szCs w:val="22"/>
          </w:rPr>
          <w:t>.</w:t>
        </w:r>
        <w:r w:rsidRPr="008043AD">
          <w:rPr>
            <w:rStyle w:val="Hyperlink"/>
            <w:spacing w:val="-2"/>
            <w:sz w:val="22"/>
            <w:szCs w:val="22"/>
          </w:rPr>
          <w:t>7</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0136AC34" w14:textId="77777777" w:rsidR="00270830" w:rsidRPr="008C1E16"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2978F01A"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F9FEB8B"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51BE728"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2A7FDFCF"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52B374E4" w14:textId="77777777" w:rsidTr="005076D2">
        <w:tc>
          <w:tcPr>
            <w:tcW w:w="6385" w:type="dxa"/>
            <w:tcBorders>
              <w:bottom w:val="single" w:sz="4" w:space="0" w:color="auto"/>
            </w:tcBorders>
            <w:vAlign w:val="bottom"/>
          </w:tcPr>
          <w:p w14:paraId="06B9C425" w14:textId="0C69041C" w:rsidR="005E634E" w:rsidRDefault="00A61016" w:rsidP="00A61016">
            <w:pPr>
              <w:jc w:val="center"/>
              <w:rPr>
                <w:spacing w:val="-2"/>
                <w:sz w:val="24"/>
              </w:rPr>
            </w:pPr>
            <w:r>
              <w:rPr>
                <w:noProof/>
              </w:rPr>
              <w:drawing>
                <wp:inline distT="0" distB="0" distL="0" distR="0" wp14:anchorId="4311B853" wp14:editId="19D9181A">
                  <wp:extent cx="1922082" cy="63813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4772" cy="648991"/>
                          </a:xfrm>
                          <a:prstGeom prst="rect">
                            <a:avLst/>
                          </a:prstGeom>
                          <a:noFill/>
                        </pic:spPr>
                      </pic:pic>
                    </a:graphicData>
                  </a:graphic>
                </wp:inline>
              </w:drawing>
            </w:r>
          </w:p>
        </w:tc>
        <w:tc>
          <w:tcPr>
            <w:tcW w:w="900" w:type="dxa"/>
          </w:tcPr>
          <w:p w14:paraId="1FA67EE8" w14:textId="77777777" w:rsidR="00FE585B" w:rsidRDefault="00FE585B" w:rsidP="005076D2">
            <w:pPr>
              <w:rPr>
                <w:spacing w:val="-2"/>
                <w:sz w:val="24"/>
              </w:rPr>
            </w:pPr>
          </w:p>
        </w:tc>
        <w:sdt>
          <w:sdtPr>
            <w:rPr>
              <w:spacing w:val="-2"/>
              <w:sz w:val="24"/>
            </w:rPr>
            <w:id w:val="745917022"/>
            <w:placeholder>
              <w:docPart w:val="DefaultPlaceholder_1081868576"/>
            </w:placeholder>
            <w:date w:fullDate="2022-03-17T00:00:00Z">
              <w:dateFormat w:val="M/d/yyyy"/>
              <w:lid w:val="en-US"/>
              <w:storeMappedDataAs w:val="dateTime"/>
              <w:calendar w:val="gregorian"/>
            </w:date>
          </w:sdtPr>
          <w:sdtEndPr/>
          <w:sdtContent>
            <w:tc>
              <w:tcPr>
                <w:tcW w:w="2065" w:type="dxa"/>
                <w:tcBorders>
                  <w:bottom w:val="single" w:sz="4" w:space="0" w:color="auto"/>
                </w:tcBorders>
                <w:vAlign w:val="bottom"/>
              </w:tcPr>
              <w:p w14:paraId="515F5E5A" w14:textId="530D3BCD" w:rsidR="00FE585B" w:rsidRDefault="005E634E" w:rsidP="005076D2">
                <w:pPr>
                  <w:jc w:val="center"/>
                  <w:rPr>
                    <w:spacing w:val="-2"/>
                    <w:sz w:val="24"/>
                  </w:rPr>
                </w:pPr>
                <w:r>
                  <w:rPr>
                    <w:spacing w:val="-2"/>
                    <w:sz w:val="24"/>
                  </w:rPr>
                  <w:t>3/17/2022</w:t>
                </w:r>
              </w:p>
            </w:tc>
          </w:sdtContent>
        </w:sdt>
      </w:tr>
      <w:tr w:rsidR="00FE585B" w14:paraId="525FF332" w14:textId="77777777" w:rsidTr="005076D2">
        <w:tc>
          <w:tcPr>
            <w:tcW w:w="6385" w:type="dxa"/>
            <w:tcBorders>
              <w:top w:val="single" w:sz="4" w:space="0" w:color="auto"/>
            </w:tcBorders>
          </w:tcPr>
          <w:p w14:paraId="499832A2" w14:textId="77777777" w:rsidR="00967A45" w:rsidRDefault="00967A45" w:rsidP="005076D2">
            <w:pPr>
              <w:jc w:val="center"/>
              <w:rPr>
                <w:spacing w:val="-2"/>
                <w:sz w:val="24"/>
              </w:rPr>
            </w:pPr>
            <w:r>
              <w:rPr>
                <w:spacing w:val="-2"/>
                <w:sz w:val="24"/>
              </w:rPr>
              <w:t>Institutional Approval Signature</w:t>
            </w:r>
          </w:p>
          <w:p w14:paraId="6EDB4897"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6D7CBD97" w14:textId="77777777" w:rsidR="00FE585B" w:rsidRDefault="00FE585B" w:rsidP="005076D2">
            <w:pPr>
              <w:rPr>
                <w:spacing w:val="-2"/>
                <w:sz w:val="24"/>
              </w:rPr>
            </w:pPr>
          </w:p>
        </w:tc>
        <w:tc>
          <w:tcPr>
            <w:tcW w:w="2065" w:type="dxa"/>
            <w:tcBorders>
              <w:top w:val="single" w:sz="4" w:space="0" w:color="auto"/>
            </w:tcBorders>
          </w:tcPr>
          <w:p w14:paraId="65824A0E" w14:textId="77777777" w:rsidR="00FE585B" w:rsidRDefault="003B56D3" w:rsidP="005076D2">
            <w:pPr>
              <w:jc w:val="center"/>
              <w:rPr>
                <w:spacing w:val="-2"/>
                <w:sz w:val="24"/>
              </w:rPr>
            </w:pPr>
            <w:r>
              <w:rPr>
                <w:spacing w:val="-2"/>
                <w:sz w:val="24"/>
              </w:rPr>
              <w:t>Date</w:t>
            </w:r>
          </w:p>
        </w:tc>
      </w:tr>
    </w:tbl>
    <w:p w14:paraId="4601A586"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02B1E26" w14:textId="77777777" w:rsidTr="00F949D4">
        <w:trPr>
          <w:trHeight w:val="70"/>
        </w:trPr>
        <w:tc>
          <w:tcPr>
            <w:tcW w:w="9350" w:type="dxa"/>
            <w:shd w:val="clear" w:color="auto" w:fill="000000" w:themeFill="text1"/>
          </w:tcPr>
          <w:p w14:paraId="4837CFC9" w14:textId="77777777" w:rsidR="004F72E5" w:rsidRPr="00F949D4" w:rsidRDefault="004F72E5" w:rsidP="004F72E5">
            <w:pPr>
              <w:tabs>
                <w:tab w:val="center" w:pos="5400"/>
              </w:tabs>
              <w:suppressAutoHyphens/>
              <w:jc w:val="both"/>
              <w:rPr>
                <w:spacing w:val="-2"/>
                <w:sz w:val="10"/>
                <w:szCs w:val="10"/>
              </w:rPr>
            </w:pPr>
          </w:p>
        </w:tc>
      </w:tr>
    </w:tbl>
    <w:p w14:paraId="31306043" w14:textId="77777777" w:rsidR="00BB5621" w:rsidRDefault="00BB5621" w:rsidP="00BB5621">
      <w:pPr>
        <w:tabs>
          <w:tab w:val="center" w:pos="5400"/>
        </w:tabs>
        <w:suppressAutoHyphens/>
        <w:jc w:val="both"/>
        <w:rPr>
          <w:spacing w:val="-2"/>
          <w:sz w:val="24"/>
        </w:rPr>
      </w:pPr>
    </w:p>
    <w:p w14:paraId="27E9B69E" w14:textId="77777777" w:rsidR="00BB5621" w:rsidRDefault="00BB5621" w:rsidP="00BB5621">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4C0FA1CA" w14:textId="77777777" w:rsidR="004F72E5" w:rsidRDefault="004F72E5" w:rsidP="004F72E5">
      <w:pPr>
        <w:tabs>
          <w:tab w:val="center" w:pos="5400"/>
        </w:tabs>
        <w:suppressAutoHyphens/>
        <w:jc w:val="both"/>
        <w:rPr>
          <w:spacing w:val="-2"/>
          <w:sz w:val="24"/>
        </w:rPr>
      </w:pPr>
    </w:p>
    <w:p w14:paraId="0EBEACC9" w14:textId="77777777" w:rsidR="00BD5978" w:rsidRPr="008043AD" w:rsidRDefault="003F15F2" w:rsidP="008043AD">
      <w:pPr>
        <w:pStyle w:val="ListParagraph"/>
        <w:numPr>
          <w:ilvl w:val="0"/>
          <w:numId w:val="4"/>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26923F90" w14:textId="77777777" w:rsidTr="003925EC">
        <w:tc>
          <w:tcPr>
            <w:tcW w:w="2857" w:type="dxa"/>
          </w:tcPr>
          <w:p w14:paraId="43F74BCC" w14:textId="77777777" w:rsidR="00BD5978" w:rsidRDefault="00BD5978" w:rsidP="003925EC">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1"/>
              <w14:checkedState w14:val="2612" w14:font="MS Gothic"/>
              <w14:uncheckedState w14:val="2610" w14:font="MS Gothic"/>
            </w14:checkbox>
          </w:sdtPr>
          <w:sdtEndPr/>
          <w:sdtContent>
            <w:tc>
              <w:tcPr>
                <w:tcW w:w="540" w:type="dxa"/>
              </w:tcPr>
              <w:p w14:paraId="0123B478" w14:textId="7C1DEAD1" w:rsidR="00BD5978" w:rsidRDefault="009F2CEC" w:rsidP="003925EC">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51CF0D86" w14:textId="77777777" w:rsidR="00BD5978" w:rsidRDefault="00BD5978" w:rsidP="003925EC">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0"/>
              <w14:checkedState w14:val="2612" w14:font="MS Gothic"/>
              <w14:uncheckedState w14:val="2610" w14:font="MS Gothic"/>
            </w14:checkbox>
          </w:sdtPr>
          <w:sdtEndPr/>
          <w:sdtContent>
            <w:tc>
              <w:tcPr>
                <w:tcW w:w="540" w:type="dxa"/>
              </w:tcPr>
              <w:p w14:paraId="0F46B4C9" w14:textId="77777777" w:rsidR="00BD5978" w:rsidRDefault="00BD5978" w:rsidP="003925EC">
                <w:pPr>
                  <w:tabs>
                    <w:tab w:val="center" w:pos="5400"/>
                  </w:tabs>
                  <w:suppressAutoHyphens/>
                  <w:rPr>
                    <w:spacing w:val="-2"/>
                    <w:sz w:val="24"/>
                  </w:rPr>
                </w:pPr>
                <w:r>
                  <w:rPr>
                    <w:rFonts w:ascii="MS Gothic" w:eastAsia="MS Gothic" w:hAnsi="MS Gothic" w:hint="eastAsia"/>
                    <w:spacing w:val="-2"/>
                    <w:sz w:val="24"/>
                  </w:rPr>
                  <w:t>☐</w:t>
                </w:r>
              </w:p>
            </w:tc>
          </w:sdtContent>
        </w:sdt>
      </w:tr>
    </w:tbl>
    <w:p w14:paraId="539D4829" w14:textId="77777777" w:rsidR="00BD5978" w:rsidRDefault="00BD5978" w:rsidP="008043AD">
      <w:pPr>
        <w:pStyle w:val="ListParagraph"/>
        <w:tabs>
          <w:tab w:val="center" w:pos="5400"/>
        </w:tabs>
        <w:suppressAutoHyphens/>
        <w:ind w:left="360"/>
        <w:jc w:val="both"/>
        <w:rPr>
          <w:b/>
          <w:spacing w:val="-2"/>
          <w:sz w:val="24"/>
        </w:rPr>
      </w:pPr>
    </w:p>
    <w:p w14:paraId="53E6265C" w14:textId="77777777" w:rsidR="00BD5978" w:rsidRDefault="00BD5978">
      <w:pPr>
        <w:pStyle w:val="ListParagraph"/>
        <w:numPr>
          <w:ilvl w:val="0"/>
          <w:numId w:val="4"/>
        </w:numPr>
        <w:tabs>
          <w:tab w:val="center" w:pos="5400"/>
        </w:tabs>
        <w:suppressAutoHyphens/>
        <w:jc w:val="both"/>
        <w:rPr>
          <w:b/>
          <w:spacing w:val="-2"/>
          <w:sz w:val="24"/>
        </w:rPr>
      </w:pPr>
      <w:r>
        <w:rPr>
          <w:b/>
          <w:spacing w:val="-2"/>
          <w:sz w:val="24"/>
        </w:rPr>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26B73E69" w14:textId="77777777" w:rsidR="009F2CEC" w:rsidRDefault="009F2CEC" w:rsidP="009F2CEC">
      <w:pPr>
        <w:pStyle w:val="ListParagraph"/>
        <w:ind w:left="360"/>
      </w:pPr>
    </w:p>
    <w:p w14:paraId="7D15CFD2" w14:textId="5202B9F2" w:rsidR="00B4468B" w:rsidRDefault="009F2CEC" w:rsidP="00E027D7">
      <w:pPr>
        <w:pStyle w:val="ListParagraph"/>
        <w:ind w:left="360"/>
        <w:jc w:val="both"/>
        <w:rPr>
          <w:sz w:val="24"/>
          <w:szCs w:val="24"/>
        </w:rPr>
      </w:pPr>
      <w:r w:rsidRPr="009F2CEC">
        <w:rPr>
          <w:sz w:val="24"/>
          <w:szCs w:val="24"/>
        </w:rPr>
        <w:t>Contemporary issues of social, political, cultural</w:t>
      </w:r>
      <w:r w:rsidR="00E027D7">
        <w:rPr>
          <w:sz w:val="24"/>
          <w:szCs w:val="24"/>
        </w:rPr>
        <w:t>,</w:t>
      </w:r>
      <w:r w:rsidRPr="009F2CEC">
        <w:rPr>
          <w:sz w:val="24"/>
          <w:szCs w:val="24"/>
        </w:rPr>
        <w:t xml:space="preserve"> and community importance require American citizens equipped for civic engagement.  This four-course certificate prepares students with the foundational knowledge to understand current debates through the lens of history, political structures</w:t>
      </w:r>
      <w:r w:rsidR="00E027D7">
        <w:rPr>
          <w:sz w:val="24"/>
          <w:szCs w:val="24"/>
        </w:rPr>
        <w:t>,</w:t>
      </w:r>
      <w:r w:rsidRPr="009F2CEC">
        <w:rPr>
          <w:sz w:val="24"/>
          <w:szCs w:val="24"/>
        </w:rPr>
        <w:t xml:space="preserve"> and differing perspectives so as to cultivate an educated and engaged citizenry. </w:t>
      </w:r>
    </w:p>
    <w:p w14:paraId="55127235" w14:textId="77777777" w:rsidR="00B4468B" w:rsidRDefault="00B4468B" w:rsidP="00E027D7">
      <w:pPr>
        <w:pStyle w:val="ListParagraph"/>
        <w:ind w:left="360"/>
        <w:jc w:val="both"/>
        <w:rPr>
          <w:sz w:val="24"/>
          <w:szCs w:val="24"/>
        </w:rPr>
      </w:pPr>
    </w:p>
    <w:p w14:paraId="2A37EE89" w14:textId="5B75D97F" w:rsidR="009F2CEC" w:rsidRPr="00AC77EA" w:rsidRDefault="00B4468B" w:rsidP="00E027D7">
      <w:pPr>
        <w:tabs>
          <w:tab w:val="center" w:pos="5400"/>
        </w:tabs>
        <w:suppressAutoHyphens/>
        <w:ind w:left="360"/>
        <w:jc w:val="both"/>
        <w:rPr>
          <w:spacing w:val="-2"/>
          <w:sz w:val="24"/>
        </w:rPr>
      </w:pPr>
      <w:r>
        <w:rPr>
          <w:sz w:val="24"/>
          <w:szCs w:val="24"/>
        </w:rPr>
        <w:t>This proposed certificate</w:t>
      </w:r>
      <w:r w:rsidR="00AC77EA">
        <w:rPr>
          <w:sz w:val="24"/>
          <w:szCs w:val="24"/>
        </w:rPr>
        <w:t xml:space="preserve"> from the American Traditions Workgroup</w:t>
      </w:r>
      <w:r>
        <w:rPr>
          <w:sz w:val="24"/>
          <w:szCs w:val="24"/>
        </w:rPr>
        <w:t xml:space="preserve"> </w:t>
      </w:r>
      <w:r w:rsidR="001C354B">
        <w:rPr>
          <w:sz w:val="24"/>
          <w:szCs w:val="24"/>
        </w:rPr>
        <w:t>is collaborative</w:t>
      </w:r>
      <w:r w:rsidR="00E027D7">
        <w:rPr>
          <w:sz w:val="24"/>
          <w:szCs w:val="24"/>
        </w:rPr>
        <w:t>.</w:t>
      </w:r>
      <w:r w:rsidR="001C354B">
        <w:rPr>
          <w:sz w:val="24"/>
          <w:szCs w:val="24"/>
        </w:rPr>
        <w:t xml:space="preserve"> </w:t>
      </w:r>
      <w:r w:rsidR="00E027D7">
        <w:rPr>
          <w:sz w:val="24"/>
          <w:szCs w:val="24"/>
        </w:rPr>
        <w:t>I</w:t>
      </w:r>
      <w:r w:rsidR="001C354B">
        <w:rPr>
          <w:sz w:val="24"/>
          <w:szCs w:val="24"/>
        </w:rPr>
        <w:t xml:space="preserve">t may be taken at any SDBOR university.  </w:t>
      </w:r>
      <w:r w:rsidR="00AC77EA">
        <w:rPr>
          <w:sz w:val="24"/>
          <w:szCs w:val="24"/>
        </w:rPr>
        <w:t xml:space="preserve">Five universities are </w:t>
      </w:r>
      <w:r w:rsidR="001C354B">
        <w:rPr>
          <w:sz w:val="24"/>
          <w:szCs w:val="24"/>
        </w:rPr>
        <w:t xml:space="preserve">approved to offer </w:t>
      </w:r>
      <w:r w:rsidR="00AC77EA">
        <w:rPr>
          <w:sz w:val="24"/>
          <w:szCs w:val="24"/>
        </w:rPr>
        <w:t>all</w:t>
      </w:r>
      <w:r w:rsidR="001C354B">
        <w:rPr>
          <w:sz w:val="24"/>
          <w:szCs w:val="24"/>
        </w:rPr>
        <w:t xml:space="preserve"> four courses that comprise the certificate, and all four courses are readily available online.</w:t>
      </w:r>
      <w:r w:rsidR="009F2CEC" w:rsidRPr="009F2CEC">
        <w:rPr>
          <w:sz w:val="24"/>
          <w:szCs w:val="24"/>
        </w:rPr>
        <w:t xml:space="preserve"> </w:t>
      </w:r>
      <w:r w:rsidR="00AC77EA">
        <w:rPr>
          <w:spacing w:val="-2"/>
          <w:sz w:val="24"/>
        </w:rPr>
        <w:t>SDSMT does not offer one of the courses (POLS210), but the course is offered online by all other SDBOR universities</w:t>
      </w:r>
      <w:r w:rsidR="00E027D7">
        <w:rPr>
          <w:spacing w:val="-2"/>
          <w:sz w:val="24"/>
        </w:rPr>
        <w:t>,</w:t>
      </w:r>
      <w:r w:rsidR="00AC77EA">
        <w:rPr>
          <w:spacing w:val="-2"/>
          <w:sz w:val="24"/>
        </w:rPr>
        <w:t xml:space="preserve"> and therefore students at Mines may still complete the certificate.  </w:t>
      </w:r>
    </w:p>
    <w:p w14:paraId="74654C41" w14:textId="77777777" w:rsidR="00BD5978" w:rsidRPr="008043AD" w:rsidRDefault="00BD5978" w:rsidP="008043AD">
      <w:pPr>
        <w:pStyle w:val="ListParagraph"/>
        <w:tabs>
          <w:tab w:val="center" w:pos="5400"/>
        </w:tabs>
        <w:suppressAutoHyphens/>
        <w:ind w:left="360"/>
        <w:jc w:val="both"/>
        <w:rPr>
          <w:b/>
          <w:spacing w:val="-2"/>
          <w:sz w:val="24"/>
        </w:rPr>
      </w:pPr>
    </w:p>
    <w:p w14:paraId="6D2B5D56" w14:textId="77777777" w:rsidR="00BD5978" w:rsidRPr="00E55794" w:rsidRDefault="00BD5978" w:rsidP="00E55794">
      <w:pPr>
        <w:pStyle w:val="ListParagraph"/>
        <w:numPr>
          <w:ilvl w:val="0"/>
          <w:numId w:val="4"/>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33A892AC" w14:textId="77777777" w:rsidR="00BD5978" w:rsidRPr="00C1413B" w:rsidRDefault="00BD5978" w:rsidP="00BD5978">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650F8FA6" w14:textId="77777777" w:rsidR="00BD5978" w:rsidRPr="00C1413B" w:rsidRDefault="00BD5978" w:rsidP="00BD5978">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2106B1DE" w14:textId="77777777" w:rsidR="00BD5978" w:rsidRPr="00C1413B" w:rsidRDefault="00BD5978" w:rsidP="00BD5978">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18E24DF8" w14:textId="77777777" w:rsidR="00BD5978" w:rsidRPr="00C1413B" w:rsidRDefault="00BD5978" w:rsidP="00BD5978">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3CD5DF09" w14:textId="77777777" w:rsidR="00BD5978" w:rsidRPr="00C1413B" w:rsidRDefault="00BD5978" w:rsidP="00BD5978">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73DA4218" w14:textId="77777777" w:rsidR="00BD5978" w:rsidRPr="00C1413B" w:rsidRDefault="00BD5978" w:rsidP="00BD5978">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17268D28" w14:textId="77777777" w:rsidR="00BD5978" w:rsidRDefault="00BD5978" w:rsidP="00BD5978">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D01E384" w14:textId="77777777" w:rsidR="00BD5978" w:rsidRPr="00C1413B" w:rsidRDefault="00A61016" w:rsidP="00BD5978">
      <w:pPr>
        <w:pStyle w:val="FootnoteText"/>
        <w:ind w:left="360" w:firstLine="360"/>
        <w:rPr>
          <w:i/>
        </w:rPr>
      </w:pPr>
      <w:hyperlink r:id="rId26" w:history="1">
        <w:r w:rsidR="00BD5978" w:rsidRPr="00C1413B">
          <w:rPr>
            <w:rStyle w:val="Hyperlink"/>
            <w:i/>
          </w:rPr>
          <w:t>Board of Regents Strategic Plan 2014-2020</w:t>
        </w:r>
      </w:hyperlink>
    </w:p>
    <w:p w14:paraId="0C820A56" w14:textId="77777777" w:rsidR="001D2453" w:rsidRDefault="001D2453" w:rsidP="004F72E5">
      <w:pPr>
        <w:tabs>
          <w:tab w:val="center" w:pos="5400"/>
        </w:tabs>
        <w:suppressAutoHyphens/>
        <w:jc w:val="both"/>
        <w:rPr>
          <w:spacing w:val="-2"/>
          <w:sz w:val="24"/>
        </w:rPr>
      </w:pPr>
    </w:p>
    <w:p w14:paraId="7D4228DF" w14:textId="1DF1FC27" w:rsidR="000B2077" w:rsidRPr="009857C2" w:rsidRDefault="009857C2" w:rsidP="009857C2">
      <w:pPr>
        <w:tabs>
          <w:tab w:val="center" w:pos="5400"/>
        </w:tabs>
        <w:suppressAutoHyphens/>
        <w:ind w:left="360"/>
        <w:jc w:val="both"/>
        <w:rPr>
          <w:spacing w:val="-2"/>
          <w:sz w:val="24"/>
        </w:rPr>
      </w:pPr>
      <w:r>
        <w:rPr>
          <w:spacing w:val="-2"/>
          <w:sz w:val="24"/>
        </w:rPr>
        <w:tab/>
        <w:t xml:space="preserve">Black Hills State University, Northern State University, South Dakota State University, and University of South Dakota offer majors in related fields to the proposed certificate.  </w:t>
      </w:r>
      <w:r w:rsidR="000B2077" w:rsidRPr="009857C2">
        <w:rPr>
          <w:spacing w:val="-2"/>
          <w:sz w:val="24"/>
        </w:rPr>
        <w:t xml:space="preserve">Two universities </w:t>
      </w:r>
      <w:r>
        <w:rPr>
          <w:spacing w:val="-2"/>
          <w:sz w:val="24"/>
        </w:rPr>
        <w:t>offer</w:t>
      </w:r>
      <w:r w:rsidR="000B2077" w:rsidRPr="009857C2">
        <w:rPr>
          <w:spacing w:val="-2"/>
          <w:sz w:val="24"/>
        </w:rPr>
        <w:t xml:space="preserve"> no major in </w:t>
      </w:r>
      <w:r w:rsidR="004C3CA6" w:rsidRPr="009857C2">
        <w:rPr>
          <w:spacing w:val="-2"/>
          <w:sz w:val="24"/>
        </w:rPr>
        <w:t>a related field</w:t>
      </w:r>
      <w:r w:rsidR="000B2077" w:rsidRPr="009857C2">
        <w:rPr>
          <w:spacing w:val="-2"/>
          <w:sz w:val="24"/>
        </w:rPr>
        <w:t>:</w:t>
      </w:r>
      <w:r w:rsidR="004C3CA6" w:rsidRPr="009857C2">
        <w:rPr>
          <w:spacing w:val="-2"/>
          <w:sz w:val="24"/>
        </w:rPr>
        <w:t xml:space="preserve">  Dakota State University and South Dakota School of Mines and Technology.  </w:t>
      </w:r>
      <w:r w:rsidR="004C3CA6" w:rsidRPr="009857C2">
        <w:rPr>
          <w:spacing w:val="-2"/>
          <w:sz w:val="24"/>
          <w:szCs w:val="24"/>
        </w:rPr>
        <w:t>While history</w:t>
      </w:r>
      <w:r>
        <w:rPr>
          <w:spacing w:val="-2"/>
          <w:sz w:val="24"/>
          <w:szCs w:val="24"/>
        </w:rPr>
        <w:t>, government</w:t>
      </w:r>
      <w:r w:rsidR="00E027D7">
        <w:rPr>
          <w:spacing w:val="-2"/>
          <w:sz w:val="24"/>
          <w:szCs w:val="24"/>
        </w:rPr>
        <w:t>,</w:t>
      </w:r>
      <w:r w:rsidR="004C3CA6" w:rsidRPr="009857C2">
        <w:rPr>
          <w:spacing w:val="-2"/>
          <w:sz w:val="24"/>
          <w:szCs w:val="24"/>
        </w:rPr>
        <w:t xml:space="preserve"> and political science are not programs aligned </w:t>
      </w:r>
      <w:r w:rsidR="00E027D7">
        <w:rPr>
          <w:spacing w:val="-2"/>
          <w:sz w:val="24"/>
          <w:szCs w:val="24"/>
        </w:rPr>
        <w:t>with</w:t>
      </w:r>
      <w:r w:rsidR="004C3CA6" w:rsidRPr="009857C2">
        <w:rPr>
          <w:spacing w:val="-2"/>
          <w:sz w:val="24"/>
          <w:szCs w:val="24"/>
        </w:rPr>
        <w:t xml:space="preserve"> the explicit mission of either university, the certificate program is aligned </w:t>
      </w:r>
      <w:r w:rsidR="00E027D7">
        <w:rPr>
          <w:spacing w:val="-2"/>
          <w:sz w:val="24"/>
          <w:szCs w:val="24"/>
        </w:rPr>
        <w:t>with</w:t>
      </w:r>
      <w:r w:rsidR="004C3CA6" w:rsidRPr="009857C2">
        <w:rPr>
          <w:spacing w:val="-2"/>
          <w:sz w:val="24"/>
          <w:szCs w:val="24"/>
        </w:rPr>
        <w:t xml:space="preserve"> the interests of the state and the strategic plan for the Board of Regents</w:t>
      </w:r>
      <w:r w:rsidR="00E027D7">
        <w:rPr>
          <w:spacing w:val="-2"/>
          <w:sz w:val="24"/>
          <w:szCs w:val="24"/>
        </w:rPr>
        <w:t>,</w:t>
      </w:r>
      <w:r>
        <w:rPr>
          <w:spacing w:val="-2"/>
          <w:sz w:val="24"/>
          <w:szCs w:val="24"/>
        </w:rPr>
        <w:t xml:space="preserve"> and therefore both universities should be eligible to offer the certificate</w:t>
      </w:r>
      <w:r w:rsidR="004C3CA6" w:rsidRPr="009857C2">
        <w:rPr>
          <w:spacing w:val="-2"/>
          <w:sz w:val="24"/>
          <w:szCs w:val="24"/>
        </w:rPr>
        <w:t xml:space="preserve">.  </w:t>
      </w:r>
    </w:p>
    <w:p w14:paraId="47772BA1" w14:textId="2D930E1F" w:rsidR="004C3CA6" w:rsidRDefault="004C3CA6" w:rsidP="00E55794">
      <w:pPr>
        <w:pStyle w:val="ListParagraph"/>
        <w:tabs>
          <w:tab w:val="center" w:pos="5400"/>
        </w:tabs>
        <w:suppressAutoHyphens/>
        <w:ind w:left="360"/>
        <w:jc w:val="both"/>
        <w:rPr>
          <w:spacing w:val="-2"/>
          <w:sz w:val="24"/>
        </w:rPr>
      </w:pPr>
    </w:p>
    <w:p w14:paraId="3AD9F831" w14:textId="20191DA7" w:rsidR="004C3CA6" w:rsidRDefault="004C3CA6" w:rsidP="004C3CA6">
      <w:pPr>
        <w:pStyle w:val="ListParagraph"/>
        <w:ind w:left="360"/>
        <w:jc w:val="both"/>
        <w:rPr>
          <w:spacing w:val="-2"/>
          <w:sz w:val="24"/>
          <w:szCs w:val="24"/>
        </w:rPr>
      </w:pPr>
      <w:r>
        <w:rPr>
          <w:spacing w:val="-2"/>
          <w:sz w:val="24"/>
          <w:szCs w:val="24"/>
        </w:rPr>
        <w:t xml:space="preserve">The state of South Dakota continues to support civic engagement through their legislative branch.  In 2021, </w:t>
      </w:r>
      <w:r w:rsidR="006E08E3">
        <w:rPr>
          <w:spacing w:val="-2"/>
          <w:sz w:val="24"/>
          <w:szCs w:val="24"/>
        </w:rPr>
        <w:t>the state</w:t>
      </w:r>
      <w:r>
        <w:rPr>
          <w:spacing w:val="-2"/>
          <w:sz w:val="24"/>
          <w:szCs w:val="24"/>
        </w:rPr>
        <w:t xml:space="preserve"> </w:t>
      </w:r>
      <w:r w:rsidR="006E08E3">
        <w:rPr>
          <w:spacing w:val="-2"/>
          <w:sz w:val="24"/>
          <w:szCs w:val="24"/>
        </w:rPr>
        <w:t xml:space="preserve">legislature </w:t>
      </w:r>
      <w:r>
        <w:rPr>
          <w:spacing w:val="-2"/>
          <w:sz w:val="24"/>
          <w:szCs w:val="24"/>
        </w:rPr>
        <w:t xml:space="preserve">granted the SD Department of Education $900,000 to develop the South Dakota Civics and History Initiative to strengthen civics and history education </w:t>
      </w:r>
      <w:r>
        <w:rPr>
          <w:spacing w:val="-2"/>
          <w:sz w:val="24"/>
          <w:szCs w:val="24"/>
        </w:rPr>
        <w:lastRenderedPageBreak/>
        <w:t>for elementary and secondary students</w:t>
      </w:r>
      <w:r>
        <w:rPr>
          <w:rStyle w:val="FootnoteReference"/>
          <w:spacing w:val="-2"/>
          <w:sz w:val="24"/>
          <w:szCs w:val="24"/>
        </w:rPr>
        <w:footnoteReference w:customMarkFollows="1" w:id="1"/>
        <w:t>[1]</w:t>
      </w:r>
      <w:r>
        <w:rPr>
          <w:spacing w:val="-2"/>
          <w:sz w:val="24"/>
          <w:szCs w:val="24"/>
        </w:rPr>
        <w:t xml:space="preserve">. In the same year, </w:t>
      </w:r>
      <w:r w:rsidR="006E08E3">
        <w:rPr>
          <w:spacing w:val="-2"/>
          <w:sz w:val="24"/>
          <w:szCs w:val="24"/>
        </w:rPr>
        <w:t>the governor called on</w:t>
      </w:r>
      <w:r>
        <w:rPr>
          <w:spacing w:val="-2"/>
          <w:sz w:val="24"/>
          <w:szCs w:val="24"/>
        </w:rPr>
        <w:t xml:space="preserve"> the Board of Regents to cultivate</w:t>
      </w:r>
      <w:r w:rsidR="00E027D7">
        <w:rPr>
          <w:spacing w:val="-2"/>
          <w:sz w:val="24"/>
          <w:szCs w:val="24"/>
        </w:rPr>
        <w:t xml:space="preserve"> “</w:t>
      </w:r>
      <w:r>
        <w:rPr>
          <w:spacing w:val="-2"/>
          <w:sz w:val="24"/>
          <w:szCs w:val="24"/>
        </w:rPr>
        <w:t>a profound love of our country and a realistic picture of its virtues and challenges</w:t>
      </w:r>
      <w:r w:rsidR="006E08E3">
        <w:rPr>
          <w:spacing w:val="-2"/>
          <w:sz w:val="24"/>
          <w:szCs w:val="24"/>
        </w:rPr>
        <w:t>”</w:t>
      </w:r>
      <w:r>
        <w:rPr>
          <w:rStyle w:val="FootnoteReference"/>
          <w:spacing w:val="-2"/>
          <w:sz w:val="24"/>
          <w:szCs w:val="24"/>
        </w:rPr>
        <w:footnoteReference w:customMarkFollows="1" w:id="2"/>
        <w:t>[2]</w:t>
      </w:r>
      <w:r>
        <w:rPr>
          <w:spacing w:val="-2"/>
          <w:sz w:val="24"/>
          <w:szCs w:val="24"/>
        </w:rPr>
        <w:t xml:space="preserve"> across the six Regental public universities in the state.  </w:t>
      </w:r>
    </w:p>
    <w:p w14:paraId="57134A9D" w14:textId="77777777" w:rsidR="004C3CA6" w:rsidRDefault="004C3CA6" w:rsidP="004C3CA6">
      <w:pPr>
        <w:pStyle w:val="ListParagraph"/>
        <w:ind w:left="360"/>
        <w:jc w:val="both"/>
        <w:rPr>
          <w:spacing w:val="-2"/>
          <w:sz w:val="24"/>
          <w:szCs w:val="24"/>
        </w:rPr>
      </w:pPr>
    </w:p>
    <w:p w14:paraId="57DF6F13" w14:textId="75DD7132" w:rsidR="00E02744" w:rsidRDefault="004C3CA6" w:rsidP="004C3CA6">
      <w:pPr>
        <w:autoSpaceDE w:val="0"/>
        <w:autoSpaceDN w:val="0"/>
        <w:ind w:left="360"/>
        <w:jc w:val="both"/>
        <w:rPr>
          <w:spacing w:val="-2"/>
          <w:sz w:val="24"/>
          <w:szCs w:val="24"/>
        </w:rPr>
      </w:pPr>
      <w:r>
        <w:rPr>
          <w:spacing w:val="-2"/>
          <w:sz w:val="24"/>
          <w:szCs w:val="24"/>
        </w:rPr>
        <w:t>The Board of Regents’ 5-year strategic plan</w:t>
      </w:r>
      <w:r w:rsidR="006E08E3">
        <w:rPr>
          <w:spacing w:val="-2"/>
          <w:sz w:val="24"/>
          <w:szCs w:val="24"/>
        </w:rPr>
        <w:t>, as currently in development,</w:t>
      </w:r>
      <w:r>
        <w:rPr>
          <w:spacing w:val="-2"/>
          <w:sz w:val="24"/>
          <w:szCs w:val="24"/>
        </w:rPr>
        <w:t xml:space="preserve"> supports</w:t>
      </w:r>
      <w:r w:rsidR="00E02744">
        <w:rPr>
          <w:spacing w:val="-2"/>
          <w:sz w:val="24"/>
          <w:szCs w:val="24"/>
        </w:rPr>
        <w:t xml:space="preserve"> </w:t>
      </w:r>
      <w:r w:rsidR="006E08E3">
        <w:rPr>
          <w:spacing w:val="-2"/>
          <w:sz w:val="24"/>
          <w:szCs w:val="24"/>
        </w:rPr>
        <w:t>creation</w:t>
      </w:r>
      <w:r w:rsidR="00E02744">
        <w:rPr>
          <w:spacing w:val="-2"/>
          <w:sz w:val="24"/>
          <w:szCs w:val="24"/>
        </w:rPr>
        <w:t xml:space="preserve"> </w:t>
      </w:r>
      <w:r w:rsidR="006E08E3">
        <w:rPr>
          <w:spacing w:val="-2"/>
          <w:sz w:val="24"/>
          <w:szCs w:val="24"/>
        </w:rPr>
        <w:t xml:space="preserve">of programs </w:t>
      </w:r>
      <w:r w:rsidR="00E02744">
        <w:rPr>
          <w:spacing w:val="-2"/>
          <w:sz w:val="24"/>
          <w:szCs w:val="24"/>
        </w:rPr>
        <w:t xml:space="preserve">in civics </w:t>
      </w:r>
      <w:r w:rsidR="006E08E3">
        <w:rPr>
          <w:spacing w:val="-2"/>
          <w:sz w:val="24"/>
          <w:szCs w:val="24"/>
        </w:rPr>
        <w:t xml:space="preserve">with an eye to </w:t>
      </w:r>
      <w:r w:rsidR="00E02744">
        <w:rPr>
          <w:spacing w:val="-2"/>
          <w:sz w:val="24"/>
          <w:szCs w:val="24"/>
        </w:rPr>
        <w:t xml:space="preserve">governance and </w:t>
      </w:r>
      <w:r w:rsidR="003B40EB">
        <w:rPr>
          <w:spacing w:val="-2"/>
          <w:sz w:val="24"/>
          <w:szCs w:val="24"/>
        </w:rPr>
        <w:t>workforce development</w:t>
      </w:r>
      <w:r w:rsidR="00E02744">
        <w:rPr>
          <w:spacing w:val="-2"/>
          <w:sz w:val="24"/>
          <w:szCs w:val="24"/>
        </w:rPr>
        <w:t>. Goal 1</w:t>
      </w:r>
      <w:r w:rsidR="006E08E3">
        <w:rPr>
          <w:spacing w:val="-2"/>
          <w:sz w:val="24"/>
          <w:szCs w:val="24"/>
        </w:rPr>
        <w:t>,</w:t>
      </w:r>
      <w:r w:rsidR="00E02744">
        <w:rPr>
          <w:spacing w:val="-2"/>
          <w:sz w:val="24"/>
          <w:szCs w:val="24"/>
        </w:rPr>
        <w:t xml:space="preserve"> on governance</w:t>
      </w:r>
      <w:r w:rsidR="006E08E3">
        <w:rPr>
          <w:spacing w:val="-2"/>
          <w:sz w:val="24"/>
          <w:szCs w:val="24"/>
        </w:rPr>
        <w:t>,</w:t>
      </w:r>
      <w:r>
        <w:rPr>
          <w:spacing w:val="-2"/>
          <w:sz w:val="24"/>
          <w:szCs w:val="24"/>
        </w:rPr>
        <w:t xml:space="preserve"> </w:t>
      </w:r>
      <w:r w:rsidR="006E08E3">
        <w:rPr>
          <w:spacing w:val="-2"/>
          <w:sz w:val="24"/>
          <w:szCs w:val="24"/>
        </w:rPr>
        <w:t>reads</w:t>
      </w:r>
      <w:r>
        <w:rPr>
          <w:spacing w:val="-2"/>
          <w:sz w:val="24"/>
          <w:szCs w:val="24"/>
        </w:rPr>
        <w:t>, “The Board of Regents shall govern the six public universities and two special schools to engage, advocate and ensure stewardship in postsecondary public education policy, resource utilization and overall Regental effectiveness.</w:t>
      </w:r>
      <w:r w:rsidR="006E08E3">
        <w:rPr>
          <w:spacing w:val="-2"/>
          <w:sz w:val="24"/>
          <w:szCs w:val="24"/>
        </w:rPr>
        <w:t>”</w:t>
      </w:r>
      <w:r w:rsidR="00E02744">
        <w:rPr>
          <w:spacing w:val="-2"/>
          <w:sz w:val="24"/>
          <w:szCs w:val="24"/>
        </w:rPr>
        <w:t xml:space="preserve">  </w:t>
      </w:r>
      <w:r w:rsidR="003B40EB">
        <w:rPr>
          <w:spacing w:val="-2"/>
          <w:sz w:val="24"/>
          <w:szCs w:val="24"/>
        </w:rPr>
        <w:t xml:space="preserve">The Regents </w:t>
      </w:r>
      <w:r w:rsidR="006E08E3">
        <w:rPr>
          <w:spacing w:val="-2"/>
          <w:sz w:val="24"/>
          <w:szCs w:val="24"/>
        </w:rPr>
        <w:t>share the legislature’s</w:t>
      </w:r>
      <w:r w:rsidR="003B40EB">
        <w:rPr>
          <w:spacing w:val="-2"/>
          <w:sz w:val="24"/>
          <w:szCs w:val="24"/>
        </w:rPr>
        <w:t xml:space="preserve"> interest in civics education, and a collaborative program across all six universities is </w:t>
      </w:r>
      <w:r w:rsidR="006E08E3">
        <w:rPr>
          <w:spacing w:val="-2"/>
          <w:sz w:val="24"/>
          <w:szCs w:val="24"/>
        </w:rPr>
        <w:t xml:space="preserve">a </w:t>
      </w:r>
      <w:r w:rsidR="003B40EB">
        <w:rPr>
          <w:spacing w:val="-2"/>
          <w:sz w:val="24"/>
          <w:szCs w:val="24"/>
        </w:rPr>
        <w:t>smart</w:t>
      </w:r>
      <w:r w:rsidR="006E08E3">
        <w:rPr>
          <w:spacing w:val="-2"/>
          <w:sz w:val="24"/>
          <w:szCs w:val="24"/>
        </w:rPr>
        <w:t xml:space="preserve"> use of</w:t>
      </w:r>
      <w:r w:rsidR="003B40EB">
        <w:rPr>
          <w:spacing w:val="-2"/>
          <w:sz w:val="24"/>
          <w:szCs w:val="24"/>
        </w:rPr>
        <w:t xml:space="preserve"> resource</w:t>
      </w:r>
      <w:r w:rsidR="006E08E3">
        <w:rPr>
          <w:spacing w:val="-2"/>
          <w:sz w:val="24"/>
          <w:szCs w:val="24"/>
        </w:rPr>
        <w:t>s.</w:t>
      </w:r>
      <w:r w:rsidR="003B40EB">
        <w:rPr>
          <w:spacing w:val="-2"/>
          <w:sz w:val="24"/>
          <w:szCs w:val="24"/>
        </w:rPr>
        <w:t xml:space="preserve">  </w:t>
      </w:r>
      <w:r w:rsidR="00E02744">
        <w:rPr>
          <w:spacing w:val="-2"/>
          <w:sz w:val="24"/>
          <w:szCs w:val="24"/>
        </w:rPr>
        <w:t>Goal 4</w:t>
      </w:r>
      <w:r w:rsidR="006E08E3">
        <w:rPr>
          <w:spacing w:val="-2"/>
          <w:sz w:val="24"/>
          <w:szCs w:val="24"/>
        </w:rPr>
        <w:t>,</w:t>
      </w:r>
      <w:r w:rsidR="00E02744">
        <w:rPr>
          <w:spacing w:val="-2"/>
          <w:sz w:val="24"/>
          <w:szCs w:val="24"/>
        </w:rPr>
        <w:t xml:space="preserve"> on workforce</w:t>
      </w:r>
      <w:r w:rsidR="003B40EB">
        <w:rPr>
          <w:spacing w:val="-2"/>
          <w:sz w:val="24"/>
          <w:szCs w:val="24"/>
        </w:rPr>
        <w:t xml:space="preserve"> and economic</w:t>
      </w:r>
      <w:r w:rsidR="00E02744">
        <w:rPr>
          <w:spacing w:val="-2"/>
          <w:sz w:val="24"/>
          <w:szCs w:val="24"/>
        </w:rPr>
        <w:t xml:space="preserve"> development</w:t>
      </w:r>
      <w:r w:rsidR="006E08E3">
        <w:rPr>
          <w:spacing w:val="-2"/>
          <w:sz w:val="24"/>
          <w:szCs w:val="24"/>
        </w:rPr>
        <w:t>,</w:t>
      </w:r>
      <w:r w:rsidR="003B40EB">
        <w:rPr>
          <w:spacing w:val="-2"/>
          <w:sz w:val="24"/>
          <w:szCs w:val="24"/>
        </w:rPr>
        <w:t xml:space="preserve"> calls for increased partnerships that prepare students</w:t>
      </w:r>
      <w:r w:rsidR="009857C2">
        <w:rPr>
          <w:spacing w:val="-2"/>
          <w:sz w:val="24"/>
          <w:szCs w:val="24"/>
        </w:rPr>
        <w:t xml:space="preserve"> for </w:t>
      </w:r>
      <w:r w:rsidR="0066381B">
        <w:rPr>
          <w:spacing w:val="-2"/>
          <w:sz w:val="24"/>
          <w:szCs w:val="24"/>
        </w:rPr>
        <w:t xml:space="preserve">the </w:t>
      </w:r>
      <w:r w:rsidR="009857C2">
        <w:rPr>
          <w:spacing w:val="-2"/>
          <w:sz w:val="24"/>
          <w:szCs w:val="24"/>
        </w:rPr>
        <w:t xml:space="preserve">workforce </w:t>
      </w:r>
      <w:r w:rsidR="003B40EB">
        <w:rPr>
          <w:spacing w:val="-2"/>
          <w:sz w:val="24"/>
          <w:szCs w:val="24"/>
        </w:rPr>
        <w:t xml:space="preserve">with skills that enhance the state’s long-term economy.  As local government is the top employer within the state, and state and federal government rank in the top six largest employers, preparing students with the skills to understand, advocate, and inform lawmaking </w:t>
      </w:r>
      <w:r w:rsidR="009857C2">
        <w:rPr>
          <w:spacing w:val="-2"/>
          <w:sz w:val="24"/>
          <w:szCs w:val="24"/>
        </w:rPr>
        <w:t>is directly aligned to the Board of Regents’ strategic plan.</w:t>
      </w:r>
      <w:r w:rsidR="00E02744">
        <w:rPr>
          <w:spacing w:val="-2"/>
          <w:sz w:val="24"/>
          <w:szCs w:val="24"/>
        </w:rPr>
        <w:t xml:space="preserve"> </w:t>
      </w:r>
      <w:r>
        <w:rPr>
          <w:spacing w:val="-2"/>
          <w:sz w:val="24"/>
          <w:szCs w:val="24"/>
        </w:rPr>
        <w:t xml:space="preserve">  </w:t>
      </w:r>
    </w:p>
    <w:p w14:paraId="0D2AC7D7" w14:textId="77777777" w:rsidR="00E02744" w:rsidRDefault="00E02744" w:rsidP="004C3CA6">
      <w:pPr>
        <w:autoSpaceDE w:val="0"/>
        <w:autoSpaceDN w:val="0"/>
        <w:ind w:left="360"/>
        <w:jc w:val="both"/>
        <w:rPr>
          <w:spacing w:val="-2"/>
          <w:sz w:val="24"/>
          <w:szCs w:val="24"/>
        </w:rPr>
      </w:pPr>
    </w:p>
    <w:p w14:paraId="2821DE71" w14:textId="020CDC48" w:rsidR="004C3CA6" w:rsidRDefault="004C3CA6" w:rsidP="004C3CA6">
      <w:pPr>
        <w:autoSpaceDE w:val="0"/>
        <w:autoSpaceDN w:val="0"/>
        <w:ind w:left="360"/>
        <w:jc w:val="both"/>
        <w:rPr>
          <w:spacing w:val="-2"/>
          <w:sz w:val="24"/>
          <w:szCs w:val="24"/>
        </w:rPr>
      </w:pPr>
      <w:r>
        <w:rPr>
          <w:spacing w:val="-2"/>
          <w:sz w:val="24"/>
          <w:szCs w:val="24"/>
        </w:rPr>
        <w:t xml:space="preserve">This certificate will be </w:t>
      </w:r>
      <w:r w:rsidR="009857C2">
        <w:rPr>
          <w:spacing w:val="-2"/>
          <w:sz w:val="24"/>
          <w:szCs w:val="24"/>
        </w:rPr>
        <w:t>offered</w:t>
      </w:r>
      <w:r>
        <w:rPr>
          <w:spacing w:val="-2"/>
          <w:sz w:val="24"/>
          <w:szCs w:val="24"/>
        </w:rPr>
        <w:t xml:space="preserve"> online with collaboration across the universities.  There will be </w:t>
      </w:r>
      <w:r>
        <w:rPr>
          <w:i/>
          <w:iCs/>
          <w:spacing w:val="-2"/>
          <w:sz w:val="24"/>
          <w:szCs w:val="24"/>
        </w:rPr>
        <w:t>no increase costs</w:t>
      </w:r>
      <w:r>
        <w:rPr>
          <w:spacing w:val="-2"/>
          <w:sz w:val="24"/>
          <w:szCs w:val="24"/>
        </w:rPr>
        <w:t xml:space="preserve"> to any of the campuses, and therefore, the recommendation </w:t>
      </w:r>
      <w:r w:rsidR="009857C2">
        <w:rPr>
          <w:spacing w:val="-2"/>
          <w:sz w:val="24"/>
          <w:szCs w:val="24"/>
        </w:rPr>
        <w:t>is</w:t>
      </w:r>
      <w:r>
        <w:rPr>
          <w:spacing w:val="-2"/>
          <w:sz w:val="24"/>
          <w:szCs w:val="24"/>
        </w:rPr>
        <w:t xml:space="preserve"> to allow each </w:t>
      </w:r>
      <w:r w:rsidR="009857C2">
        <w:rPr>
          <w:spacing w:val="-2"/>
          <w:sz w:val="24"/>
          <w:szCs w:val="24"/>
        </w:rPr>
        <w:t>university</w:t>
      </w:r>
      <w:r>
        <w:rPr>
          <w:spacing w:val="-2"/>
          <w:sz w:val="24"/>
          <w:szCs w:val="24"/>
        </w:rPr>
        <w:t xml:space="preserve"> to offer this certificate with the current resources utilized in the Regental system.  </w:t>
      </w:r>
    </w:p>
    <w:p w14:paraId="19764409" w14:textId="29AE3C0C" w:rsidR="000B2077" w:rsidRDefault="000B2077" w:rsidP="000B2077">
      <w:pPr>
        <w:pStyle w:val="ListParagraph"/>
        <w:tabs>
          <w:tab w:val="center" w:pos="5400"/>
        </w:tabs>
        <w:suppressAutoHyphens/>
        <w:ind w:left="780"/>
        <w:jc w:val="both"/>
        <w:rPr>
          <w:spacing w:val="-2"/>
          <w:sz w:val="24"/>
        </w:rPr>
      </w:pPr>
    </w:p>
    <w:p w14:paraId="3621DB37"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BE38BFF" w14:textId="77777777" w:rsidR="00E55794" w:rsidRDefault="00E55794" w:rsidP="00E55794">
      <w:pPr>
        <w:pStyle w:val="ListParagraph"/>
        <w:tabs>
          <w:tab w:val="center" w:pos="5400"/>
        </w:tabs>
        <w:suppressAutoHyphens/>
        <w:ind w:left="360"/>
        <w:jc w:val="both"/>
        <w:rPr>
          <w:spacing w:val="-2"/>
          <w:sz w:val="24"/>
        </w:rPr>
      </w:pPr>
    </w:p>
    <w:p w14:paraId="53D03835" w14:textId="5A517C2F" w:rsidR="0066381B" w:rsidRDefault="00C31FC8" w:rsidP="00E55794">
      <w:pPr>
        <w:pStyle w:val="ListParagraph"/>
        <w:tabs>
          <w:tab w:val="center" w:pos="5400"/>
        </w:tabs>
        <w:suppressAutoHyphens/>
        <w:ind w:left="360"/>
        <w:jc w:val="both"/>
        <w:rPr>
          <w:spacing w:val="-2"/>
          <w:sz w:val="24"/>
        </w:rPr>
      </w:pPr>
      <w:r>
        <w:rPr>
          <w:spacing w:val="-2"/>
          <w:sz w:val="24"/>
        </w:rPr>
        <w:t xml:space="preserve">The 2021 Program Demand Gap Analysis conducted by Emsi for the South Dakota Board of Regents </w:t>
      </w:r>
      <w:r w:rsidR="005E6676">
        <w:rPr>
          <w:spacing w:val="-2"/>
          <w:sz w:val="24"/>
        </w:rPr>
        <w:t xml:space="preserve">identified 15 top industry subsectors for jobs in South Dakota.  </w:t>
      </w:r>
      <w:r w:rsidR="00330F9F">
        <w:rPr>
          <w:spacing w:val="-2"/>
          <w:sz w:val="24"/>
        </w:rPr>
        <w:t>Local Government, the highest subsector, supports</w:t>
      </w:r>
      <w:r>
        <w:rPr>
          <w:spacing w:val="-2"/>
          <w:sz w:val="24"/>
        </w:rPr>
        <w:t xml:space="preserve"> </w:t>
      </w:r>
      <w:r w:rsidR="00330F9F">
        <w:rPr>
          <w:spacing w:val="-2"/>
          <w:sz w:val="24"/>
        </w:rPr>
        <w:t>more jobs than any other in</w:t>
      </w:r>
      <w:r>
        <w:rPr>
          <w:spacing w:val="-2"/>
          <w:sz w:val="24"/>
        </w:rPr>
        <w:t xml:space="preserve"> South Dakota </w:t>
      </w:r>
      <w:r w:rsidR="00330F9F">
        <w:rPr>
          <w:spacing w:val="-2"/>
          <w:sz w:val="24"/>
        </w:rPr>
        <w:t xml:space="preserve">and </w:t>
      </w:r>
      <w:r>
        <w:rPr>
          <w:spacing w:val="-2"/>
          <w:sz w:val="24"/>
        </w:rPr>
        <w:t>is expected to remain the top employer in the state over the next decade.</w:t>
      </w:r>
      <w:r w:rsidR="0066381B">
        <w:rPr>
          <w:spacing w:val="-2"/>
          <w:sz w:val="24"/>
        </w:rPr>
        <w:t xml:space="preserve"> </w:t>
      </w:r>
      <w:r w:rsidR="005E6676">
        <w:rPr>
          <w:spacing w:val="-2"/>
          <w:sz w:val="24"/>
        </w:rPr>
        <w:t xml:space="preserve">  </w:t>
      </w:r>
    </w:p>
    <w:p w14:paraId="56B6CB59" w14:textId="77777777" w:rsidR="0066381B" w:rsidRDefault="0066381B" w:rsidP="00E55794">
      <w:pPr>
        <w:pStyle w:val="ListParagraph"/>
        <w:tabs>
          <w:tab w:val="center" w:pos="5400"/>
        </w:tabs>
        <w:suppressAutoHyphens/>
        <w:ind w:left="360"/>
        <w:jc w:val="both"/>
        <w:rPr>
          <w:spacing w:val="-2"/>
          <w:sz w:val="24"/>
        </w:rPr>
      </w:pPr>
    </w:p>
    <w:p w14:paraId="15FE03C9" w14:textId="76091D52" w:rsidR="00CD1954" w:rsidRDefault="005E6676" w:rsidP="00E55794">
      <w:pPr>
        <w:pStyle w:val="ListParagraph"/>
        <w:tabs>
          <w:tab w:val="center" w:pos="5400"/>
        </w:tabs>
        <w:suppressAutoHyphens/>
        <w:ind w:left="360"/>
        <w:jc w:val="both"/>
        <w:rPr>
          <w:spacing w:val="-2"/>
          <w:sz w:val="24"/>
        </w:rPr>
      </w:pPr>
      <w:r>
        <w:rPr>
          <w:spacing w:val="-2"/>
          <w:sz w:val="24"/>
        </w:rPr>
        <w:t xml:space="preserve">Within the remaining 14 top subsectors, Federal Government (#4) and State Government (#6) </w:t>
      </w:r>
      <w:r w:rsidR="00F62147">
        <w:rPr>
          <w:spacing w:val="-2"/>
          <w:sz w:val="24"/>
        </w:rPr>
        <w:t xml:space="preserve">also employ a significant number of South Dakota workers.  Few of these </w:t>
      </w:r>
      <w:r w:rsidR="00CD1954">
        <w:rPr>
          <w:spacing w:val="-2"/>
          <w:sz w:val="24"/>
        </w:rPr>
        <w:t>workers serve</w:t>
      </w:r>
      <w:r w:rsidR="00F62147">
        <w:rPr>
          <w:spacing w:val="-2"/>
          <w:sz w:val="24"/>
        </w:rPr>
        <w:t xml:space="preserve"> as </w:t>
      </w:r>
      <w:r w:rsidR="002224B4">
        <w:rPr>
          <w:spacing w:val="-2"/>
          <w:sz w:val="24"/>
        </w:rPr>
        <w:t xml:space="preserve">state </w:t>
      </w:r>
      <w:r w:rsidR="00F62147">
        <w:rPr>
          <w:spacing w:val="-2"/>
          <w:sz w:val="24"/>
        </w:rPr>
        <w:t xml:space="preserve">representatives or </w:t>
      </w:r>
      <w:r w:rsidR="002224B4">
        <w:rPr>
          <w:spacing w:val="-2"/>
          <w:sz w:val="24"/>
        </w:rPr>
        <w:t>senators</w:t>
      </w:r>
      <w:r w:rsidR="00F62147">
        <w:rPr>
          <w:spacing w:val="-2"/>
          <w:sz w:val="24"/>
        </w:rPr>
        <w:t xml:space="preserve">, but all are </w:t>
      </w:r>
      <w:r w:rsidR="002224B4">
        <w:rPr>
          <w:spacing w:val="-2"/>
          <w:sz w:val="24"/>
        </w:rPr>
        <w:t xml:space="preserve">directly impacted by the actions of the legislature.  The proposed Certificate in American Civic Traditions will better equip future teachers, law enforcement officers, social workers, </w:t>
      </w:r>
      <w:r w:rsidR="00B42F06">
        <w:rPr>
          <w:spacing w:val="-2"/>
          <w:sz w:val="24"/>
        </w:rPr>
        <w:t xml:space="preserve">county officials, </w:t>
      </w:r>
      <w:r w:rsidR="00DF49E9">
        <w:rPr>
          <w:spacing w:val="-2"/>
          <w:sz w:val="24"/>
        </w:rPr>
        <w:t xml:space="preserve">civil engineers, </w:t>
      </w:r>
      <w:r w:rsidR="00CD1954">
        <w:rPr>
          <w:spacing w:val="-2"/>
          <w:sz w:val="24"/>
        </w:rPr>
        <w:t>and other government workers to participate in advocacy and lawmaking</w:t>
      </w:r>
      <w:r w:rsidR="00AC77EA">
        <w:rPr>
          <w:spacing w:val="-2"/>
          <w:sz w:val="24"/>
        </w:rPr>
        <w:t xml:space="preserve"> for their profession</w:t>
      </w:r>
      <w:r w:rsidR="00CD1954">
        <w:rPr>
          <w:spacing w:val="-2"/>
          <w:sz w:val="24"/>
        </w:rPr>
        <w:t>.</w:t>
      </w:r>
    </w:p>
    <w:p w14:paraId="5F677476" w14:textId="77777777" w:rsidR="00CD1954" w:rsidRDefault="00CD1954" w:rsidP="00E55794">
      <w:pPr>
        <w:pStyle w:val="ListParagraph"/>
        <w:tabs>
          <w:tab w:val="center" w:pos="5400"/>
        </w:tabs>
        <w:suppressAutoHyphens/>
        <w:ind w:left="360"/>
        <w:jc w:val="both"/>
        <w:rPr>
          <w:spacing w:val="-2"/>
          <w:sz w:val="24"/>
        </w:rPr>
      </w:pPr>
    </w:p>
    <w:p w14:paraId="541740A9" w14:textId="44E5DE6D" w:rsidR="00420ECF" w:rsidRDefault="00CD1954" w:rsidP="00420ECF">
      <w:pPr>
        <w:pStyle w:val="ListParagraph"/>
        <w:tabs>
          <w:tab w:val="center" w:pos="5400"/>
        </w:tabs>
        <w:suppressAutoHyphens/>
        <w:ind w:left="360"/>
        <w:jc w:val="both"/>
        <w:rPr>
          <w:spacing w:val="-2"/>
          <w:sz w:val="24"/>
        </w:rPr>
      </w:pPr>
      <w:r>
        <w:rPr>
          <w:spacing w:val="-2"/>
          <w:sz w:val="24"/>
        </w:rPr>
        <w:t xml:space="preserve">More, all American citizens have the right and responsibility to participate in the work of self-governance.  </w:t>
      </w:r>
      <w:r w:rsidR="007B02F9">
        <w:rPr>
          <w:spacing w:val="-2"/>
          <w:sz w:val="24"/>
        </w:rPr>
        <w:t xml:space="preserve">Americans </w:t>
      </w:r>
      <w:r w:rsidR="00634EC2">
        <w:rPr>
          <w:spacing w:val="-2"/>
          <w:sz w:val="24"/>
        </w:rPr>
        <w:t>demonstrate civic engagement when they individually and collectively identify and address issues of public concern for the public good.</w:t>
      </w:r>
      <w:r w:rsidR="00634EC2">
        <w:rPr>
          <w:rStyle w:val="FootnoteReference"/>
          <w:spacing w:val="-2"/>
          <w:sz w:val="24"/>
        </w:rPr>
        <w:footnoteReference w:id="3"/>
      </w:r>
      <w:r w:rsidR="00634EC2">
        <w:rPr>
          <w:spacing w:val="-2"/>
          <w:sz w:val="24"/>
        </w:rPr>
        <w:t xml:space="preserve"> </w:t>
      </w:r>
      <w:r w:rsidR="00CB3E70">
        <w:rPr>
          <w:spacing w:val="-2"/>
          <w:sz w:val="24"/>
        </w:rPr>
        <w:t>“When citizens are engaged, they can exchange ideas, invest in finding solutions, and employ civilized discourse to address the issues facing their communities.</w:t>
      </w:r>
      <w:r w:rsidR="0061239D">
        <w:rPr>
          <w:spacing w:val="-2"/>
          <w:sz w:val="24"/>
        </w:rPr>
        <w:t>”</w:t>
      </w:r>
      <w:r w:rsidR="00CB3E70">
        <w:rPr>
          <w:rStyle w:val="FootnoteReference"/>
          <w:spacing w:val="-2"/>
          <w:sz w:val="24"/>
        </w:rPr>
        <w:footnoteReference w:id="4"/>
      </w:r>
      <w:r w:rsidR="00CB3E70">
        <w:rPr>
          <w:spacing w:val="-2"/>
          <w:sz w:val="24"/>
        </w:rPr>
        <w:t xml:space="preserve">  Civic engagement may be measured by behaviors including voter turnout, volunteerism, community engagement, citizen advocacy, and holding an appointed or elected office.  </w:t>
      </w:r>
      <w:r w:rsidR="00876040">
        <w:rPr>
          <w:spacing w:val="-2"/>
          <w:sz w:val="24"/>
        </w:rPr>
        <w:t>Unfortunately, n</w:t>
      </w:r>
      <w:r w:rsidR="00BF400A">
        <w:rPr>
          <w:spacing w:val="-2"/>
          <w:sz w:val="24"/>
        </w:rPr>
        <w:t>ational indicators suggest there is cause for concern regarding the state of civic engagement</w:t>
      </w:r>
      <w:r w:rsidR="00CB3E70">
        <w:rPr>
          <w:spacing w:val="-2"/>
          <w:sz w:val="24"/>
        </w:rPr>
        <w:t xml:space="preserve"> in the US.</w:t>
      </w:r>
      <w:r w:rsidR="00BF400A">
        <w:rPr>
          <w:spacing w:val="-2"/>
          <w:sz w:val="24"/>
        </w:rPr>
        <w:t xml:space="preserve">  </w:t>
      </w:r>
      <w:r w:rsidR="006263C4">
        <w:rPr>
          <w:spacing w:val="-2"/>
          <w:sz w:val="24"/>
        </w:rPr>
        <w:t xml:space="preserve">A 2019 study conducted by the Pew Research Center found that many Americans </w:t>
      </w:r>
      <w:r w:rsidR="00693847">
        <w:rPr>
          <w:spacing w:val="-2"/>
          <w:sz w:val="24"/>
        </w:rPr>
        <w:t>distrust the government, distrust each other, and believe that distrust prevents the country from solving key problems</w:t>
      </w:r>
      <w:r w:rsidR="00693847">
        <w:rPr>
          <w:rStyle w:val="FootnoteReference"/>
          <w:spacing w:val="-2"/>
          <w:sz w:val="24"/>
        </w:rPr>
        <w:footnoteReference w:id="5"/>
      </w:r>
      <w:r w:rsidR="006263C4">
        <w:rPr>
          <w:spacing w:val="-2"/>
          <w:sz w:val="24"/>
        </w:rPr>
        <w:t xml:space="preserve">.  </w:t>
      </w:r>
      <w:r w:rsidR="001F6361">
        <w:rPr>
          <w:spacing w:val="-2"/>
          <w:sz w:val="24"/>
        </w:rPr>
        <w:t>Less than 30% of Americans believe members of an opposing political party have the best interest of the country in mind.</w:t>
      </w:r>
      <w:r w:rsidR="001F6361">
        <w:rPr>
          <w:rStyle w:val="FootnoteReference"/>
          <w:spacing w:val="-2"/>
          <w:sz w:val="24"/>
        </w:rPr>
        <w:footnoteReference w:id="6"/>
      </w:r>
      <w:r w:rsidR="007879EB" w:rsidRPr="007879EB">
        <w:rPr>
          <w:spacing w:val="-2"/>
          <w:sz w:val="24"/>
        </w:rPr>
        <w:t xml:space="preserve"> </w:t>
      </w:r>
      <w:r w:rsidR="00876040">
        <w:rPr>
          <w:spacing w:val="-2"/>
          <w:sz w:val="24"/>
        </w:rPr>
        <w:t>National confidence in major US institutions (ie Congress, media, public schools, medical system, military, churches, banks) have decreased since 20</w:t>
      </w:r>
      <w:r w:rsidR="009A3A22">
        <w:rPr>
          <w:spacing w:val="-2"/>
          <w:sz w:val="24"/>
        </w:rPr>
        <w:t>2</w:t>
      </w:r>
      <w:r w:rsidR="00876040">
        <w:rPr>
          <w:spacing w:val="-2"/>
          <w:sz w:val="24"/>
        </w:rPr>
        <w:t>0</w:t>
      </w:r>
      <w:r w:rsidR="00876040">
        <w:rPr>
          <w:rStyle w:val="FootnoteReference"/>
          <w:spacing w:val="-2"/>
          <w:sz w:val="24"/>
        </w:rPr>
        <w:footnoteReference w:id="7"/>
      </w:r>
      <w:r w:rsidR="00876040">
        <w:rPr>
          <w:spacing w:val="-2"/>
          <w:sz w:val="24"/>
        </w:rPr>
        <w:t xml:space="preserve">.  </w:t>
      </w:r>
      <w:r w:rsidR="00CB3E70">
        <w:rPr>
          <w:spacing w:val="-2"/>
          <w:sz w:val="24"/>
        </w:rPr>
        <w:t>V</w:t>
      </w:r>
      <w:r w:rsidR="007879EB">
        <w:rPr>
          <w:spacing w:val="-2"/>
          <w:sz w:val="24"/>
        </w:rPr>
        <w:t xml:space="preserve">oter participation, the best indicator of civic and political engagement, is </w:t>
      </w:r>
      <w:r w:rsidR="00CB3E70">
        <w:rPr>
          <w:spacing w:val="-2"/>
          <w:sz w:val="24"/>
        </w:rPr>
        <w:t xml:space="preserve">lower in the US (65%) than the </w:t>
      </w:r>
      <w:r w:rsidR="007879EB">
        <w:rPr>
          <w:spacing w:val="-2"/>
          <w:sz w:val="24"/>
        </w:rPr>
        <w:t xml:space="preserve">international average </w:t>
      </w:r>
      <w:r w:rsidR="00731B41">
        <w:rPr>
          <w:spacing w:val="-2"/>
          <w:sz w:val="24"/>
        </w:rPr>
        <w:t>(</w:t>
      </w:r>
      <w:r w:rsidR="007879EB">
        <w:rPr>
          <w:spacing w:val="-2"/>
          <w:sz w:val="24"/>
        </w:rPr>
        <w:t>68%</w:t>
      </w:r>
      <w:r w:rsidR="00731B41">
        <w:rPr>
          <w:spacing w:val="-2"/>
          <w:sz w:val="24"/>
        </w:rPr>
        <w:t>)</w:t>
      </w:r>
      <w:r w:rsidR="007879EB">
        <w:rPr>
          <w:rStyle w:val="FootnoteReference"/>
          <w:spacing w:val="-2"/>
          <w:sz w:val="24"/>
        </w:rPr>
        <w:footnoteReference w:id="8"/>
      </w:r>
      <w:r w:rsidR="007879EB">
        <w:rPr>
          <w:spacing w:val="-2"/>
          <w:sz w:val="24"/>
        </w:rPr>
        <w:t>.</w:t>
      </w:r>
      <w:r w:rsidR="00420ECF">
        <w:rPr>
          <w:spacing w:val="-2"/>
          <w:sz w:val="24"/>
        </w:rPr>
        <w:t xml:space="preserve"> Retention of K-12 civics education content is lackluster;</w:t>
      </w:r>
      <w:r w:rsidR="00420ECF" w:rsidRPr="00420ECF">
        <w:rPr>
          <w:spacing w:val="-2"/>
          <w:sz w:val="24"/>
        </w:rPr>
        <w:t xml:space="preserve"> 41% of Americans sampled</w:t>
      </w:r>
      <w:r w:rsidR="00DE5CFE">
        <w:rPr>
          <w:spacing w:val="-2"/>
          <w:sz w:val="24"/>
        </w:rPr>
        <w:t xml:space="preserve"> in a study by the </w:t>
      </w:r>
      <w:r w:rsidR="00DE5CFE" w:rsidRPr="00420ECF">
        <w:rPr>
          <w:spacing w:val="-2"/>
          <w:sz w:val="24"/>
        </w:rPr>
        <w:t>Annenberg Public Policy Center</w:t>
      </w:r>
      <w:r w:rsidR="00DE5CFE" w:rsidRPr="00420ECF">
        <w:rPr>
          <w:rStyle w:val="FootnoteReference"/>
          <w:spacing w:val="-2"/>
          <w:sz w:val="24"/>
        </w:rPr>
        <w:footnoteReference w:id="9"/>
      </w:r>
      <w:r w:rsidR="00DE5CFE" w:rsidRPr="00420ECF">
        <w:rPr>
          <w:spacing w:val="-2"/>
          <w:sz w:val="24"/>
        </w:rPr>
        <w:t xml:space="preserve"> </w:t>
      </w:r>
      <w:r w:rsidR="00420ECF" w:rsidRPr="00420ECF">
        <w:rPr>
          <w:spacing w:val="-2"/>
          <w:sz w:val="24"/>
        </w:rPr>
        <w:t xml:space="preserve">were unable to recall the names of all three branches of government, </w:t>
      </w:r>
      <w:r w:rsidR="00420ECF">
        <w:rPr>
          <w:spacing w:val="-2"/>
          <w:sz w:val="24"/>
        </w:rPr>
        <w:t>though</w:t>
      </w:r>
      <w:r w:rsidR="00420ECF" w:rsidRPr="00420ECF">
        <w:rPr>
          <w:spacing w:val="-2"/>
          <w:sz w:val="24"/>
        </w:rPr>
        <w:t xml:space="preserve"> there was a positive association between civics education and retained civics knowledge as an adult. Only 38% of respondents had taken a college course on the US system of government</w:t>
      </w:r>
      <w:r w:rsidR="00B419D5">
        <w:rPr>
          <w:spacing w:val="-2"/>
          <w:sz w:val="24"/>
        </w:rPr>
        <w:t>.  O</w:t>
      </w:r>
      <w:r w:rsidR="00FC5531">
        <w:rPr>
          <w:spacing w:val="-2"/>
          <w:sz w:val="24"/>
        </w:rPr>
        <w:t>nly a third of colleges and universities include civic skills within their undergraduate learning outcomes.</w:t>
      </w:r>
      <w:r w:rsidR="00FC5531">
        <w:rPr>
          <w:rStyle w:val="FootnoteReference"/>
          <w:spacing w:val="-2"/>
          <w:sz w:val="24"/>
        </w:rPr>
        <w:footnoteReference w:id="10"/>
      </w:r>
      <w:r w:rsidR="00420ECF">
        <w:rPr>
          <w:spacing w:val="-2"/>
          <w:sz w:val="24"/>
        </w:rPr>
        <w:t xml:space="preserve">  </w:t>
      </w:r>
    </w:p>
    <w:p w14:paraId="2FFEC66E" w14:textId="1B187F25" w:rsidR="001F6361" w:rsidRDefault="001F6361" w:rsidP="00E55794">
      <w:pPr>
        <w:pStyle w:val="ListParagraph"/>
        <w:tabs>
          <w:tab w:val="center" w:pos="5400"/>
        </w:tabs>
        <w:suppressAutoHyphens/>
        <w:ind w:left="360"/>
        <w:jc w:val="both"/>
        <w:rPr>
          <w:spacing w:val="-2"/>
          <w:sz w:val="24"/>
        </w:rPr>
      </w:pPr>
    </w:p>
    <w:p w14:paraId="4E2ABDDB" w14:textId="50FBC802" w:rsidR="001F6361" w:rsidRDefault="00876040" w:rsidP="00E55794">
      <w:pPr>
        <w:pStyle w:val="ListParagraph"/>
        <w:tabs>
          <w:tab w:val="center" w:pos="5400"/>
        </w:tabs>
        <w:suppressAutoHyphens/>
        <w:ind w:left="360"/>
        <w:jc w:val="both"/>
        <w:rPr>
          <w:spacing w:val="-2"/>
          <w:sz w:val="24"/>
        </w:rPr>
      </w:pPr>
      <w:r>
        <w:rPr>
          <w:spacing w:val="-2"/>
          <w:sz w:val="24"/>
        </w:rPr>
        <w:t>Some evidence suggests South Dakotans are more committed to civic engagement than others across the country.  In the 2020 election, 73.9% of eligible voters in South Dakota cast their ballot.</w:t>
      </w:r>
      <w:r>
        <w:rPr>
          <w:rStyle w:val="FootnoteReference"/>
          <w:spacing w:val="-2"/>
          <w:sz w:val="24"/>
        </w:rPr>
        <w:footnoteReference w:id="11"/>
      </w:r>
      <w:r>
        <w:rPr>
          <w:spacing w:val="-2"/>
          <w:sz w:val="24"/>
        </w:rPr>
        <w:t xml:space="preserve">  South Dakota ranks second highest in the country for the percentage of citizens who volunteer.</w:t>
      </w:r>
      <w:r>
        <w:rPr>
          <w:rStyle w:val="FootnoteReference"/>
          <w:spacing w:val="-2"/>
          <w:sz w:val="24"/>
        </w:rPr>
        <w:footnoteReference w:id="12"/>
      </w:r>
      <w:r>
        <w:rPr>
          <w:spacing w:val="-2"/>
          <w:sz w:val="24"/>
        </w:rPr>
        <w:t xml:space="preserve">  South Dakota high school students score in the top 20% of U.S. Government AP exams.</w:t>
      </w:r>
      <w:r>
        <w:rPr>
          <w:rStyle w:val="FootnoteReference"/>
          <w:spacing w:val="-2"/>
          <w:sz w:val="24"/>
        </w:rPr>
        <w:footnoteReference w:id="13"/>
      </w:r>
      <w:r w:rsidR="003579A4">
        <w:rPr>
          <w:spacing w:val="-2"/>
          <w:sz w:val="24"/>
        </w:rPr>
        <w:t xml:space="preserve">  However, South Dakotans echo national concerns; more than 65% of respondents to a 2021 survey indicated dissatisfaction with how democracy is working in the US.</w:t>
      </w:r>
      <w:r w:rsidR="003579A4">
        <w:rPr>
          <w:rStyle w:val="FootnoteReference"/>
          <w:spacing w:val="-2"/>
          <w:sz w:val="24"/>
        </w:rPr>
        <w:footnoteReference w:id="14"/>
      </w:r>
      <w:r w:rsidR="003579A4">
        <w:rPr>
          <w:spacing w:val="-2"/>
          <w:sz w:val="24"/>
        </w:rPr>
        <w:t xml:space="preserve">  </w:t>
      </w:r>
    </w:p>
    <w:p w14:paraId="47DA6FC0" w14:textId="77777777" w:rsidR="005B2BC6" w:rsidRDefault="005B2BC6" w:rsidP="00E55794">
      <w:pPr>
        <w:pStyle w:val="ListParagraph"/>
        <w:tabs>
          <w:tab w:val="center" w:pos="5400"/>
        </w:tabs>
        <w:suppressAutoHyphens/>
        <w:ind w:left="360"/>
        <w:jc w:val="both"/>
        <w:rPr>
          <w:spacing w:val="-2"/>
          <w:sz w:val="24"/>
        </w:rPr>
      </w:pPr>
    </w:p>
    <w:p w14:paraId="3CC62B53" w14:textId="0145103B" w:rsidR="00AC77EA" w:rsidRDefault="00C21160" w:rsidP="00E55794">
      <w:pPr>
        <w:pStyle w:val="ListParagraph"/>
        <w:tabs>
          <w:tab w:val="center" w:pos="5400"/>
        </w:tabs>
        <w:suppressAutoHyphens/>
        <w:ind w:left="360"/>
        <w:jc w:val="both"/>
        <w:rPr>
          <w:spacing w:val="-2"/>
          <w:sz w:val="24"/>
        </w:rPr>
      </w:pPr>
      <w:r>
        <w:rPr>
          <w:spacing w:val="-2"/>
          <w:sz w:val="24"/>
        </w:rPr>
        <w:t xml:space="preserve">While there are a number of </w:t>
      </w:r>
      <w:r w:rsidR="0056641C">
        <w:rPr>
          <w:spacing w:val="-2"/>
          <w:sz w:val="24"/>
        </w:rPr>
        <w:t xml:space="preserve">academic </w:t>
      </w:r>
      <w:r>
        <w:rPr>
          <w:spacing w:val="-2"/>
          <w:sz w:val="24"/>
        </w:rPr>
        <w:t>options across the</w:t>
      </w:r>
      <w:r w:rsidR="002C314B">
        <w:rPr>
          <w:spacing w:val="-2"/>
          <w:sz w:val="24"/>
        </w:rPr>
        <w:t xml:space="preserve"> Regental</w:t>
      </w:r>
      <w:r>
        <w:rPr>
          <w:spacing w:val="-2"/>
          <w:sz w:val="24"/>
        </w:rPr>
        <w:t xml:space="preserve"> system for students interested in </w:t>
      </w:r>
      <w:r w:rsidR="0069358E">
        <w:rPr>
          <w:spacing w:val="-2"/>
          <w:sz w:val="24"/>
        </w:rPr>
        <w:t>majoring</w:t>
      </w:r>
      <w:r>
        <w:rPr>
          <w:spacing w:val="-2"/>
          <w:sz w:val="24"/>
        </w:rPr>
        <w:t xml:space="preserve"> in political science </w:t>
      </w:r>
      <w:r w:rsidR="0069358E">
        <w:rPr>
          <w:spacing w:val="-2"/>
          <w:sz w:val="24"/>
        </w:rPr>
        <w:t>or</w:t>
      </w:r>
      <w:r>
        <w:rPr>
          <w:spacing w:val="-2"/>
          <w:sz w:val="24"/>
        </w:rPr>
        <w:t xml:space="preserve"> history, there are no current certificate-level options for students </w:t>
      </w:r>
      <w:r w:rsidR="0069358E">
        <w:rPr>
          <w:spacing w:val="-2"/>
          <w:sz w:val="24"/>
        </w:rPr>
        <w:t>who desire a transcribed credential in civics.</w:t>
      </w:r>
      <w:r>
        <w:rPr>
          <w:spacing w:val="-2"/>
          <w:sz w:val="24"/>
        </w:rPr>
        <w:t xml:space="preserve"> </w:t>
      </w:r>
      <w:r w:rsidR="002C314B">
        <w:rPr>
          <w:spacing w:val="-2"/>
          <w:sz w:val="24"/>
        </w:rPr>
        <w:t xml:space="preserve">Packaging four </w:t>
      </w:r>
      <w:r w:rsidR="00CE6327">
        <w:rPr>
          <w:spacing w:val="-2"/>
          <w:sz w:val="24"/>
        </w:rPr>
        <w:t xml:space="preserve">targeted, </w:t>
      </w:r>
      <w:r w:rsidR="002C314B">
        <w:rPr>
          <w:spacing w:val="-2"/>
          <w:sz w:val="24"/>
        </w:rPr>
        <w:t>existing courses on American History and the U.S. governmental system, all offered online and onsite, will ensure an accessible path</w:t>
      </w:r>
      <w:r w:rsidR="006263C4">
        <w:rPr>
          <w:spacing w:val="-2"/>
          <w:sz w:val="24"/>
        </w:rPr>
        <w:t>way to meet students’</w:t>
      </w:r>
      <w:r w:rsidR="0056641C">
        <w:rPr>
          <w:spacing w:val="-2"/>
          <w:sz w:val="24"/>
        </w:rPr>
        <w:t xml:space="preserve"> needs.  When taken together, the four courses will</w:t>
      </w:r>
      <w:r w:rsidR="00E27E88">
        <w:rPr>
          <w:spacing w:val="-2"/>
          <w:sz w:val="24"/>
        </w:rPr>
        <w:t xml:space="preserve"> be a value-add to all majors that</w:t>
      </w:r>
      <w:r w:rsidR="0056641C">
        <w:rPr>
          <w:spacing w:val="-2"/>
          <w:sz w:val="24"/>
        </w:rPr>
        <w:t xml:space="preserve"> prepare</w:t>
      </w:r>
      <w:r w:rsidR="00E27E88">
        <w:rPr>
          <w:spacing w:val="-2"/>
          <w:sz w:val="24"/>
        </w:rPr>
        <w:t>s</w:t>
      </w:r>
      <w:r w:rsidR="0056641C">
        <w:rPr>
          <w:spacing w:val="-2"/>
          <w:sz w:val="24"/>
        </w:rPr>
        <w:t xml:space="preserve"> students with the foundational content knowledge and habits of mind required for effective civic engagement for the common good. </w:t>
      </w:r>
      <w:r w:rsidR="006263C4">
        <w:rPr>
          <w:spacing w:val="-2"/>
          <w:sz w:val="24"/>
        </w:rPr>
        <w:t xml:space="preserve"> </w:t>
      </w:r>
      <w:r w:rsidR="002C314B">
        <w:rPr>
          <w:spacing w:val="-2"/>
          <w:sz w:val="24"/>
        </w:rPr>
        <w:t xml:space="preserve">    </w:t>
      </w:r>
    </w:p>
    <w:p w14:paraId="4B272368" w14:textId="2410B72D" w:rsidR="008B1F2C" w:rsidRDefault="00CD1954" w:rsidP="00561B62">
      <w:pPr>
        <w:pStyle w:val="ListParagraph"/>
        <w:tabs>
          <w:tab w:val="center" w:pos="5400"/>
        </w:tabs>
        <w:suppressAutoHyphens/>
        <w:ind w:left="360"/>
        <w:jc w:val="both"/>
        <w:rPr>
          <w:spacing w:val="-2"/>
          <w:sz w:val="24"/>
        </w:rPr>
      </w:pPr>
      <w:r>
        <w:rPr>
          <w:spacing w:val="-2"/>
          <w:sz w:val="24"/>
        </w:rPr>
        <w:t xml:space="preserve"> </w:t>
      </w:r>
    </w:p>
    <w:p w14:paraId="57F17CE6" w14:textId="0928179A"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621E280A" w14:textId="39F2F135" w:rsidR="009A5809" w:rsidRDefault="009A5809" w:rsidP="009A5809">
      <w:pPr>
        <w:pStyle w:val="ListParagraph"/>
        <w:tabs>
          <w:tab w:val="center" w:pos="5400"/>
        </w:tabs>
        <w:suppressAutoHyphens/>
        <w:ind w:left="360"/>
        <w:jc w:val="both"/>
        <w:rPr>
          <w:b/>
          <w:spacing w:val="-2"/>
          <w:sz w:val="24"/>
        </w:rPr>
      </w:pPr>
    </w:p>
    <w:p w14:paraId="381C5579" w14:textId="594BA108" w:rsidR="009A5809" w:rsidRPr="009A5809" w:rsidRDefault="009A5809" w:rsidP="009A5809">
      <w:pPr>
        <w:pStyle w:val="ListParagraph"/>
        <w:tabs>
          <w:tab w:val="center" w:pos="5400"/>
        </w:tabs>
        <w:suppressAutoHyphens/>
        <w:ind w:left="360"/>
        <w:jc w:val="both"/>
        <w:rPr>
          <w:bCs/>
          <w:spacing w:val="-2"/>
          <w:sz w:val="24"/>
        </w:rPr>
      </w:pPr>
      <w:r>
        <w:rPr>
          <w:bCs/>
          <w:spacing w:val="-2"/>
          <w:sz w:val="24"/>
        </w:rPr>
        <w:t>The most likely enrollee</w:t>
      </w:r>
      <w:r w:rsidR="00404263">
        <w:rPr>
          <w:bCs/>
          <w:spacing w:val="-2"/>
          <w:sz w:val="24"/>
        </w:rPr>
        <w:t>s</w:t>
      </w:r>
      <w:r>
        <w:rPr>
          <w:bCs/>
          <w:spacing w:val="-2"/>
          <w:sz w:val="24"/>
        </w:rPr>
        <w:t xml:space="preserve"> of this 12-credit certificate </w:t>
      </w:r>
      <w:r w:rsidR="00404263">
        <w:rPr>
          <w:bCs/>
          <w:spacing w:val="-2"/>
          <w:sz w:val="24"/>
        </w:rPr>
        <w:t xml:space="preserve">are </w:t>
      </w:r>
      <w:r w:rsidR="00802DE9">
        <w:rPr>
          <w:bCs/>
          <w:spacing w:val="-2"/>
          <w:sz w:val="24"/>
        </w:rPr>
        <w:t>undergraduate</w:t>
      </w:r>
      <w:r>
        <w:rPr>
          <w:bCs/>
          <w:spacing w:val="-2"/>
          <w:sz w:val="24"/>
        </w:rPr>
        <w:t xml:space="preserve"> student</w:t>
      </w:r>
      <w:r w:rsidR="00404263">
        <w:rPr>
          <w:bCs/>
          <w:spacing w:val="-2"/>
          <w:sz w:val="24"/>
        </w:rPr>
        <w:t>s</w:t>
      </w:r>
      <w:r>
        <w:rPr>
          <w:bCs/>
          <w:spacing w:val="-2"/>
          <w:sz w:val="24"/>
        </w:rPr>
        <w:t xml:space="preserve"> </w:t>
      </w:r>
      <w:r w:rsidR="00802DE9">
        <w:rPr>
          <w:bCs/>
          <w:spacing w:val="-2"/>
          <w:sz w:val="24"/>
        </w:rPr>
        <w:t>already attending an SDBOR university who wish to add the certificate for the dual purpose of meeting the elective requirements of their program of study while adding a credential documenting their knowledge of American government.</w:t>
      </w:r>
      <w:r w:rsidR="005A16E9">
        <w:rPr>
          <w:bCs/>
          <w:spacing w:val="-2"/>
          <w:sz w:val="24"/>
        </w:rPr>
        <w:t xml:space="preserve">  </w:t>
      </w:r>
      <w:r w:rsidR="0061239D">
        <w:rPr>
          <w:bCs/>
          <w:spacing w:val="-2"/>
          <w:sz w:val="24"/>
        </w:rPr>
        <w:t>Knowledge of American government is beneficial to all students.  However, t</w:t>
      </w:r>
      <w:r w:rsidR="005A16E9">
        <w:rPr>
          <w:bCs/>
          <w:spacing w:val="-2"/>
          <w:sz w:val="24"/>
        </w:rPr>
        <w:t>he credential may be particularly appropriate for preservice elementary and social studies teachers, as it will better prepare them for success on the</w:t>
      </w:r>
      <w:r w:rsidR="00B4468B">
        <w:rPr>
          <w:bCs/>
          <w:spacing w:val="-2"/>
          <w:sz w:val="24"/>
        </w:rPr>
        <w:t xml:space="preserve"> social studies portion of the</w:t>
      </w:r>
      <w:r w:rsidR="005A16E9">
        <w:rPr>
          <w:bCs/>
          <w:spacing w:val="-2"/>
          <w:sz w:val="24"/>
        </w:rPr>
        <w:t xml:space="preserve"> PRAXIS II test and bolster the education portion of their resumes.</w:t>
      </w:r>
      <w:r w:rsidR="00B4468B">
        <w:rPr>
          <w:bCs/>
          <w:spacing w:val="-2"/>
          <w:sz w:val="24"/>
        </w:rPr>
        <w:t xml:space="preserve">  Students in majors that lead to work in</w:t>
      </w:r>
      <w:r w:rsidR="00404263">
        <w:rPr>
          <w:bCs/>
          <w:spacing w:val="-2"/>
          <w:sz w:val="24"/>
        </w:rPr>
        <w:t xml:space="preserve"> and with</w:t>
      </w:r>
      <w:r w:rsidR="00B4468B">
        <w:rPr>
          <w:bCs/>
          <w:spacing w:val="-2"/>
          <w:sz w:val="24"/>
        </w:rPr>
        <w:t xml:space="preserve"> government, and students interested in political science and history are also likely enrollees.  </w:t>
      </w:r>
    </w:p>
    <w:p w14:paraId="6651652F" w14:textId="77777777" w:rsidR="00C70710" w:rsidRDefault="00C70710" w:rsidP="00C70710">
      <w:pPr>
        <w:pStyle w:val="ListParagraph"/>
        <w:tabs>
          <w:tab w:val="center" w:pos="5400"/>
        </w:tabs>
        <w:suppressAutoHyphens/>
        <w:ind w:left="360"/>
        <w:jc w:val="both"/>
        <w:rPr>
          <w:b/>
          <w:spacing w:val="-2"/>
          <w:sz w:val="24"/>
        </w:rPr>
      </w:pPr>
    </w:p>
    <w:p w14:paraId="5BA3AFE9" w14:textId="77777777" w:rsidR="00C70710" w:rsidRPr="008043AD" w:rsidRDefault="00C70710" w:rsidP="00C70710">
      <w:pPr>
        <w:pStyle w:val="ListParagraph"/>
        <w:numPr>
          <w:ilvl w:val="0"/>
          <w:numId w:val="4"/>
        </w:numPr>
        <w:tabs>
          <w:tab w:val="center" w:pos="5400"/>
        </w:tabs>
        <w:suppressAutoHyphens/>
        <w:jc w:val="both"/>
        <w:rPr>
          <w:b/>
          <w:spacing w:val="-2"/>
          <w:sz w:val="24"/>
        </w:rPr>
      </w:pPr>
      <w:r>
        <w:rPr>
          <w:b/>
          <w:spacing w:val="-2"/>
          <w:sz w:val="24"/>
        </w:rPr>
        <w:t>Certificate Design</w:t>
      </w:r>
    </w:p>
    <w:p w14:paraId="31A076CE" w14:textId="7B1AFDB0" w:rsidR="00C70710" w:rsidRDefault="00C70710" w:rsidP="00C70710">
      <w:pPr>
        <w:pStyle w:val="ListParagraph"/>
        <w:numPr>
          <w:ilvl w:val="1"/>
          <w:numId w:val="10"/>
        </w:numPr>
        <w:tabs>
          <w:tab w:val="center" w:pos="5400"/>
        </w:tabs>
        <w:suppressAutoHyphens/>
        <w:ind w:left="720"/>
        <w:jc w:val="both"/>
        <w:rPr>
          <w:b/>
          <w:spacing w:val="-2"/>
          <w:sz w:val="24"/>
        </w:rPr>
      </w:pPr>
      <w:r>
        <w:rPr>
          <w:b/>
          <w:spacing w:val="-2"/>
          <w:sz w:val="24"/>
        </w:rPr>
        <w:t>Is the certificate designed as a stand</w:t>
      </w:r>
      <w:r w:rsidR="00B511D1">
        <w:rPr>
          <w:b/>
          <w:spacing w:val="-2"/>
          <w:sz w:val="24"/>
        </w:rPr>
        <w:t>-</w:t>
      </w:r>
      <w:r>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p>
    <w:p w14:paraId="73FA8BA8" w14:textId="66C5E4EB" w:rsidR="00C70710" w:rsidRPr="00B4468B" w:rsidRDefault="00B4468B" w:rsidP="008043AD">
      <w:pPr>
        <w:pStyle w:val="ListParagraph"/>
        <w:tabs>
          <w:tab w:val="center" w:pos="5400"/>
        </w:tabs>
        <w:suppressAutoHyphens/>
        <w:jc w:val="both"/>
        <w:rPr>
          <w:bCs/>
          <w:spacing w:val="-2"/>
          <w:sz w:val="24"/>
        </w:rPr>
      </w:pPr>
      <w:r>
        <w:rPr>
          <w:bCs/>
          <w:spacing w:val="-2"/>
          <w:sz w:val="24"/>
        </w:rPr>
        <w:t>While there is nothing preventing any person from applying to an SDBOR university to</w:t>
      </w:r>
      <w:r w:rsidR="001C354B">
        <w:rPr>
          <w:bCs/>
          <w:spacing w:val="-2"/>
          <w:sz w:val="24"/>
        </w:rPr>
        <w:t xml:space="preserve"> earn a certificate in American Civic Traditions, there is no direct relationship between the certificate and a specialized workforce demand</w:t>
      </w:r>
      <w:r w:rsidR="00CE6327">
        <w:rPr>
          <w:bCs/>
          <w:spacing w:val="-2"/>
          <w:sz w:val="24"/>
        </w:rPr>
        <w:t xml:space="preserve"> beyond the fact that the majority of South Dakota workers are employed by local, state and federal government agencies.</w:t>
      </w:r>
      <w:r>
        <w:rPr>
          <w:bCs/>
          <w:spacing w:val="-2"/>
          <w:sz w:val="24"/>
        </w:rPr>
        <w:t xml:space="preserve"> </w:t>
      </w:r>
    </w:p>
    <w:p w14:paraId="6DCCAF87" w14:textId="77777777" w:rsidR="00C70710" w:rsidRDefault="00C70710" w:rsidP="008043AD">
      <w:pPr>
        <w:pStyle w:val="ListParagraph"/>
        <w:tabs>
          <w:tab w:val="center" w:pos="5400"/>
        </w:tabs>
        <w:suppressAutoHyphens/>
        <w:jc w:val="both"/>
        <w:rPr>
          <w:b/>
          <w:spacing w:val="-2"/>
          <w:sz w:val="24"/>
        </w:rPr>
      </w:pPr>
    </w:p>
    <w:p w14:paraId="6076C5DA" w14:textId="77777777" w:rsidR="00C70710" w:rsidRDefault="00C70710" w:rsidP="008043AD">
      <w:pPr>
        <w:pStyle w:val="ListParagraph"/>
        <w:numPr>
          <w:ilvl w:val="1"/>
          <w:numId w:val="10"/>
        </w:numPr>
        <w:suppressAutoHyphens/>
        <w:ind w:left="720"/>
        <w:jc w:val="both"/>
        <w:rPr>
          <w:b/>
          <w:spacing w:val="-2"/>
          <w:sz w:val="24"/>
        </w:rPr>
      </w:pPr>
      <w:r w:rsidRPr="00C70710">
        <w:rPr>
          <w:b/>
          <w:spacing w:val="-2"/>
          <w:sz w:val="24"/>
        </w:rPr>
        <w:t>Is the cert</w:t>
      </w:r>
      <w:r>
        <w:rPr>
          <w:b/>
          <w:spacing w:val="-2"/>
          <w:sz w:val="24"/>
        </w:rPr>
        <w:t>ificate a value added credential that supplements a student’s major field of study? If so, list the majors/programs from which students would most benefit from adding the certificate.</w:t>
      </w:r>
    </w:p>
    <w:p w14:paraId="4791271E" w14:textId="748CAB8A" w:rsidR="00C70710" w:rsidRDefault="001C354B" w:rsidP="008043AD">
      <w:pPr>
        <w:pStyle w:val="ListParagraph"/>
        <w:rPr>
          <w:bCs/>
          <w:spacing w:val="-2"/>
          <w:sz w:val="24"/>
        </w:rPr>
      </w:pPr>
      <w:r>
        <w:rPr>
          <w:bCs/>
          <w:spacing w:val="-2"/>
          <w:sz w:val="24"/>
        </w:rPr>
        <w:t>Yes, this certificate is a value-added credential.  Students enrolled in the following majors/programs may benefit most from the certificate:</w:t>
      </w:r>
    </w:p>
    <w:p w14:paraId="0A2A0790" w14:textId="27B7D1C9" w:rsidR="001C354B" w:rsidRDefault="001C354B" w:rsidP="008043AD">
      <w:pPr>
        <w:pStyle w:val="ListParagraph"/>
        <w:rPr>
          <w:bCs/>
          <w:spacing w:val="-2"/>
          <w:sz w:val="24"/>
        </w:rPr>
      </w:pPr>
    </w:p>
    <w:tbl>
      <w:tblPr>
        <w:tblStyle w:val="TableGrid"/>
        <w:tblW w:w="0" w:type="auto"/>
        <w:tblInd w:w="720" w:type="dxa"/>
        <w:tblLook w:val="04A0" w:firstRow="1" w:lastRow="0" w:firstColumn="1" w:lastColumn="0" w:noHBand="0" w:noVBand="1"/>
      </w:tblPr>
      <w:tblGrid>
        <w:gridCol w:w="1918"/>
        <w:gridCol w:w="1140"/>
        <w:gridCol w:w="1078"/>
        <w:gridCol w:w="1079"/>
        <w:gridCol w:w="1205"/>
        <w:gridCol w:w="1131"/>
        <w:gridCol w:w="1079"/>
      </w:tblGrid>
      <w:tr w:rsidR="00AE55B7" w:rsidRPr="006449CA" w14:paraId="7DBD1204" w14:textId="77777777" w:rsidTr="00AE55B7">
        <w:tc>
          <w:tcPr>
            <w:tcW w:w="1918" w:type="dxa"/>
          </w:tcPr>
          <w:p w14:paraId="0D7CB208" w14:textId="77777777" w:rsidR="009D6BD6" w:rsidRPr="006449CA" w:rsidRDefault="009D6BD6" w:rsidP="008043AD">
            <w:pPr>
              <w:pStyle w:val="ListParagraph"/>
              <w:ind w:left="0"/>
              <w:rPr>
                <w:b/>
                <w:spacing w:val="-2"/>
                <w:sz w:val="24"/>
              </w:rPr>
            </w:pPr>
          </w:p>
        </w:tc>
        <w:tc>
          <w:tcPr>
            <w:tcW w:w="1140" w:type="dxa"/>
          </w:tcPr>
          <w:p w14:paraId="03C69063" w14:textId="092BDB77" w:rsidR="009D6BD6" w:rsidRPr="006449CA" w:rsidRDefault="009D6BD6" w:rsidP="008043AD">
            <w:pPr>
              <w:pStyle w:val="ListParagraph"/>
              <w:ind w:left="0"/>
              <w:rPr>
                <w:b/>
                <w:spacing w:val="-2"/>
                <w:sz w:val="24"/>
              </w:rPr>
            </w:pPr>
            <w:r w:rsidRPr="006449CA">
              <w:rPr>
                <w:b/>
                <w:spacing w:val="-2"/>
                <w:sz w:val="24"/>
              </w:rPr>
              <w:t>BHSU</w:t>
            </w:r>
          </w:p>
        </w:tc>
        <w:tc>
          <w:tcPr>
            <w:tcW w:w="1078" w:type="dxa"/>
          </w:tcPr>
          <w:p w14:paraId="739DD145" w14:textId="09A3F4F7" w:rsidR="009D6BD6" w:rsidRPr="006449CA" w:rsidRDefault="009D6BD6" w:rsidP="008043AD">
            <w:pPr>
              <w:pStyle w:val="ListParagraph"/>
              <w:ind w:left="0"/>
              <w:rPr>
                <w:b/>
                <w:spacing w:val="-2"/>
                <w:sz w:val="24"/>
              </w:rPr>
            </w:pPr>
            <w:r w:rsidRPr="006449CA">
              <w:rPr>
                <w:b/>
                <w:spacing w:val="-2"/>
                <w:sz w:val="24"/>
              </w:rPr>
              <w:t>DSU</w:t>
            </w:r>
          </w:p>
        </w:tc>
        <w:tc>
          <w:tcPr>
            <w:tcW w:w="1079" w:type="dxa"/>
          </w:tcPr>
          <w:p w14:paraId="087243D3" w14:textId="2D47E8DA" w:rsidR="009D6BD6" w:rsidRPr="006449CA" w:rsidRDefault="009D6BD6" w:rsidP="008043AD">
            <w:pPr>
              <w:pStyle w:val="ListParagraph"/>
              <w:ind w:left="0"/>
              <w:rPr>
                <w:b/>
                <w:spacing w:val="-2"/>
                <w:sz w:val="24"/>
              </w:rPr>
            </w:pPr>
            <w:r w:rsidRPr="006449CA">
              <w:rPr>
                <w:b/>
                <w:spacing w:val="-2"/>
                <w:sz w:val="24"/>
              </w:rPr>
              <w:t>NSU</w:t>
            </w:r>
          </w:p>
        </w:tc>
        <w:tc>
          <w:tcPr>
            <w:tcW w:w="1205" w:type="dxa"/>
          </w:tcPr>
          <w:p w14:paraId="22A09D97" w14:textId="469ABEBD" w:rsidR="009D6BD6" w:rsidRPr="006449CA" w:rsidRDefault="009D6BD6" w:rsidP="008043AD">
            <w:pPr>
              <w:pStyle w:val="ListParagraph"/>
              <w:ind w:left="0"/>
              <w:rPr>
                <w:b/>
                <w:spacing w:val="-2"/>
                <w:sz w:val="24"/>
              </w:rPr>
            </w:pPr>
            <w:r w:rsidRPr="006449CA">
              <w:rPr>
                <w:b/>
                <w:spacing w:val="-2"/>
                <w:sz w:val="24"/>
              </w:rPr>
              <w:t>SDSMT</w:t>
            </w:r>
          </w:p>
        </w:tc>
        <w:tc>
          <w:tcPr>
            <w:tcW w:w="1131" w:type="dxa"/>
          </w:tcPr>
          <w:p w14:paraId="06CA7C95" w14:textId="343205DA" w:rsidR="009D6BD6" w:rsidRPr="006449CA" w:rsidRDefault="009D6BD6" w:rsidP="008043AD">
            <w:pPr>
              <w:pStyle w:val="ListParagraph"/>
              <w:ind w:left="0"/>
              <w:rPr>
                <w:b/>
                <w:spacing w:val="-2"/>
                <w:sz w:val="24"/>
              </w:rPr>
            </w:pPr>
            <w:r w:rsidRPr="006449CA">
              <w:rPr>
                <w:b/>
                <w:spacing w:val="-2"/>
                <w:sz w:val="24"/>
              </w:rPr>
              <w:t>SDSU</w:t>
            </w:r>
          </w:p>
        </w:tc>
        <w:tc>
          <w:tcPr>
            <w:tcW w:w="1079" w:type="dxa"/>
          </w:tcPr>
          <w:p w14:paraId="211A01A0" w14:textId="2B8868D9" w:rsidR="009D6BD6" w:rsidRPr="006449CA" w:rsidRDefault="009D6BD6" w:rsidP="008043AD">
            <w:pPr>
              <w:pStyle w:val="ListParagraph"/>
              <w:ind w:left="0"/>
              <w:rPr>
                <w:b/>
                <w:spacing w:val="-2"/>
                <w:sz w:val="24"/>
              </w:rPr>
            </w:pPr>
            <w:r w:rsidRPr="006449CA">
              <w:rPr>
                <w:b/>
                <w:spacing w:val="-2"/>
                <w:sz w:val="24"/>
              </w:rPr>
              <w:t>USD</w:t>
            </w:r>
          </w:p>
        </w:tc>
      </w:tr>
      <w:tr w:rsidR="00AE55B7" w14:paraId="56222144" w14:textId="77777777" w:rsidTr="00AE55B7">
        <w:tc>
          <w:tcPr>
            <w:tcW w:w="1918" w:type="dxa"/>
          </w:tcPr>
          <w:p w14:paraId="144C7727" w14:textId="711356A0" w:rsidR="00937AD6" w:rsidRDefault="00937AD6" w:rsidP="008043AD">
            <w:pPr>
              <w:pStyle w:val="ListParagraph"/>
              <w:ind w:left="0"/>
              <w:rPr>
                <w:bCs/>
                <w:spacing w:val="-2"/>
                <w:sz w:val="24"/>
              </w:rPr>
            </w:pPr>
            <w:r>
              <w:rPr>
                <w:bCs/>
                <w:spacing w:val="-2"/>
                <w:sz w:val="24"/>
              </w:rPr>
              <w:t>Agricultural Business</w:t>
            </w:r>
          </w:p>
        </w:tc>
        <w:tc>
          <w:tcPr>
            <w:tcW w:w="1140" w:type="dxa"/>
          </w:tcPr>
          <w:p w14:paraId="5483D794" w14:textId="77777777" w:rsidR="00937AD6" w:rsidRDefault="00937AD6" w:rsidP="008043AD">
            <w:pPr>
              <w:pStyle w:val="ListParagraph"/>
              <w:ind w:left="0"/>
              <w:rPr>
                <w:bCs/>
                <w:spacing w:val="-2"/>
                <w:sz w:val="24"/>
              </w:rPr>
            </w:pPr>
          </w:p>
        </w:tc>
        <w:tc>
          <w:tcPr>
            <w:tcW w:w="1078" w:type="dxa"/>
          </w:tcPr>
          <w:p w14:paraId="60F21C62" w14:textId="77777777" w:rsidR="00937AD6" w:rsidRDefault="00937AD6" w:rsidP="008043AD">
            <w:pPr>
              <w:pStyle w:val="ListParagraph"/>
              <w:ind w:left="0"/>
              <w:rPr>
                <w:bCs/>
                <w:spacing w:val="-2"/>
                <w:sz w:val="24"/>
              </w:rPr>
            </w:pPr>
          </w:p>
        </w:tc>
        <w:tc>
          <w:tcPr>
            <w:tcW w:w="1079" w:type="dxa"/>
          </w:tcPr>
          <w:p w14:paraId="4337D0B7" w14:textId="77777777" w:rsidR="00937AD6" w:rsidRDefault="00937AD6" w:rsidP="008043AD">
            <w:pPr>
              <w:pStyle w:val="ListParagraph"/>
              <w:ind w:left="0"/>
              <w:rPr>
                <w:bCs/>
                <w:spacing w:val="-2"/>
                <w:sz w:val="24"/>
              </w:rPr>
            </w:pPr>
          </w:p>
        </w:tc>
        <w:tc>
          <w:tcPr>
            <w:tcW w:w="1205" w:type="dxa"/>
          </w:tcPr>
          <w:p w14:paraId="4F4ED2A6" w14:textId="77777777" w:rsidR="00937AD6" w:rsidRDefault="00937AD6" w:rsidP="008043AD">
            <w:pPr>
              <w:pStyle w:val="ListParagraph"/>
              <w:ind w:left="0"/>
              <w:rPr>
                <w:bCs/>
                <w:spacing w:val="-2"/>
                <w:sz w:val="24"/>
              </w:rPr>
            </w:pPr>
          </w:p>
        </w:tc>
        <w:tc>
          <w:tcPr>
            <w:tcW w:w="1131" w:type="dxa"/>
          </w:tcPr>
          <w:p w14:paraId="1DF3FFCD" w14:textId="0DEF315D" w:rsidR="00937AD6" w:rsidRDefault="00937AD6" w:rsidP="008043AD">
            <w:pPr>
              <w:pStyle w:val="ListParagraph"/>
              <w:ind w:left="0"/>
              <w:rPr>
                <w:bCs/>
                <w:spacing w:val="-2"/>
                <w:sz w:val="24"/>
              </w:rPr>
            </w:pPr>
            <w:r>
              <w:rPr>
                <w:bCs/>
                <w:spacing w:val="-2"/>
                <w:sz w:val="24"/>
              </w:rPr>
              <w:t>x</w:t>
            </w:r>
          </w:p>
        </w:tc>
        <w:tc>
          <w:tcPr>
            <w:tcW w:w="1079" w:type="dxa"/>
          </w:tcPr>
          <w:p w14:paraId="34A9189D" w14:textId="77777777" w:rsidR="00937AD6" w:rsidRDefault="00937AD6" w:rsidP="008043AD">
            <w:pPr>
              <w:pStyle w:val="ListParagraph"/>
              <w:ind w:left="0"/>
              <w:rPr>
                <w:bCs/>
                <w:spacing w:val="-2"/>
                <w:sz w:val="24"/>
              </w:rPr>
            </w:pPr>
          </w:p>
        </w:tc>
      </w:tr>
      <w:tr w:rsidR="00AE55B7" w14:paraId="1E810288" w14:textId="77777777" w:rsidTr="00AE55B7">
        <w:tc>
          <w:tcPr>
            <w:tcW w:w="1918" w:type="dxa"/>
          </w:tcPr>
          <w:p w14:paraId="7DB76E3E" w14:textId="77777777" w:rsidR="009D6BD6" w:rsidRDefault="009D6BD6" w:rsidP="008043AD">
            <w:pPr>
              <w:pStyle w:val="ListParagraph"/>
              <w:ind w:left="0"/>
              <w:rPr>
                <w:bCs/>
                <w:spacing w:val="-2"/>
                <w:sz w:val="24"/>
              </w:rPr>
            </w:pPr>
            <w:r>
              <w:rPr>
                <w:bCs/>
                <w:spacing w:val="-2"/>
                <w:sz w:val="24"/>
              </w:rPr>
              <w:t>Business Administration</w:t>
            </w:r>
            <w:r w:rsidR="006449CA">
              <w:rPr>
                <w:bCs/>
                <w:spacing w:val="-2"/>
                <w:sz w:val="24"/>
              </w:rPr>
              <w:t>/</w:t>
            </w:r>
          </w:p>
          <w:p w14:paraId="73E05D18" w14:textId="72C7C21D" w:rsidR="006449CA" w:rsidRDefault="006449CA" w:rsidP="008043AD">
            <w:pPr>
              <w:pStyle w:val="ListParagraph"/>
              <w:ind w:left="0"/>
              <w:rPr>
                <w:bCs/>
                <w:spacing w:val="-2"/>
                <w:sz w:val="24"/>
              </w:rPr>
            </w:pPr>
            <w:r>
              <w:rPr>
                <w:bCs/>
                <w:spacing w:val="-2"/>
                <w:sz w:val="24"/>
              </w:rPr>
              <w:t>Business Management</w:t>
            </w:r>
          </w:p>
        </w:tc>
        <w:tc>
          <w:tcPr>
            <w:tcW w:w="1140" w:type="dxa"/>
          </w:tcPr>
          <w:p w14:paraId="01605F9A" w14:textId="2EE43669" w:rsidR="009D6BD6" w:rsidRDefault="00DF7DE6" w:rsidP="008043AD">
            <w:pPr>
              <w:pStyle w:val="ListParagraph"/>
              <w:ind w:left="0"/>
              <w:rPr>
                <w:bCs/>
                <w:spacing w:val="-2"/>
                <w:sz w:val="24"/>
              </w:rPr>
            </w:pPr>
            <w:r>
              <w:rPr>
                <w:bCs/>
                <w:spacing w:val="-2"/>
                <w:sz w:val="24"/>
              </w:rPr>
              <w:t>x</w:t>
            </w:r>
          </w:p>
        </w:tc>
        <w:tc>
          <w:tcPr>
            <w:tcW w:w="1078" w:type="dxa"/>
          </w:tcPr>
          <w:p w14:paraId="6940506A" w14:textId="5A4E2D35" w:rsidR="009D6BD6" w:rsidRDefault="00DF7DE6" w:rsidP="008043AD">
            <w:pPr>
              <w:pStyle w:val="ListParagraph"/>
              <w:ind w:left="0"/>
              <w:rPr>
                <w:bCs/>
                <w:spacing w:val="-2"/>
                <w:sz w:val="24"/>
              </w:rPr>
            </w:pPr>
            <w:r>
              <w:rPr>
                <w:bCs/>
                <w:spacing w:val="-2"/>
                <w:sz w:val="24"/>
              </w:rPr>
              <w:t>x</w:t>
            </w:r>
          </w:p>
        </w:tc>
        <w:tc>
          <w:tcPr>
            <w:tcW w:w="1079" w:type="dxa"/>
          </w:tcPr>
          <w:p w14:paraId="6359D88F" w14:textId="62D538C3" w:rsidR="009D6BD6" w:rsidRDefault="00AE55B7" w:rsidP="008043AD">
            <w:pPr>
              <w:pStyle w:val="ListParagraph"/>
              <w:ind w:left="0"/>
              <w:rPr>
                <w:bCs/>
                <w:spacing w:val="-2"/>
                <w:sz w:val="24"/>
              </w:rPr>
            </w:pPr>
            <w:r>
              <w:rPr>
                <w:bCs/>
                <w:spacing w:val="-2"/>
                <w:sz w:val="24"/>
              </w:rPr>
              <w:t>x</w:t>
            </w:r>
          </w:p>
        </w:tc>
        <w:tc>
          <w:tcPr>
            <w:tcW w:w="1205" w:type="dxa"/>
          </w:tcPr>
          <w:p w14:paraId="08D5DA64" w14:textId="746EB596" w:rsidR="009D6BD6" w:rsidRDefault="006449CA" w:rsidP="008043AD">
            <w:pPr>
              <w:pStyle w:val="ListParagraph"/>
              <w:ind w:left="0"/>
              <w:rPr>
                <w:bCs/>
                <w:spacing w:val="-2"/>
                <w:sz w:val="24"/>
              </w:rPr>
            </w:pPr>
            <w:r>
              <w:rPr>
                <w:bCs/>
                <w:spacing w:val="-2"/>
                <w:sz w:val="24"/>
              </w:rPr>
              <w:t>x</w:t>
            </w:r>
          </w:p>
        </w:tc>
        <w:tc>
          <w:tcPr>
            <w:tcW w:w="1131" w:type="dxa"/>
          </w:tcPr>
          <w:p w14:paraId="0F27EC26" w14:textId="77777777" w:rsidR="009D6BD6" w:rsidRDefault="009D6BD6" w:rsidP="008043AD">
            <w:pPr>
              <w:pStyle w:val="ListParagraph"/>
              <w:ind w:left="0"/>
              <w:rPr>
                <w:bCs/>
                <w:spacing w:val="-2"/>
                <w:sz w:val="24"/>
              </w:rPr>
            </w:pPr>
          </w:p>
        </w:tc>
        <w:tc>
          <w:tcPr>
            <w:tcW w:w="1079" w:type="dxa"/>
          </w:tcPr>
          <w:p w14:paraId="099B1BAA" w14:textId="6F78808F" w:rsidR="009D6BD6" w:rsidRDefault="009D6BD6" w:rsidP="008043AD">
            <w:pPr>
              <w:pStyle w:val="ListParagraph"/>
              <w:ind w:left="0"/>
              <w:rPr>
                <w:bCs/>
                <w:spacing w:val="-2"/>
                <w:sz w:val="24"/>
              </w:rPr>
            </w:pPr>
            <w:r>
              <w:rPr>
                <w:bCs/>
                <w:spacing w:val="-2"/>
                <w:sz w:val="24"/>
              </w:rPr>
              <w:t>x</w:t>
            </w:r>
          </w:p>
        </w:tc>
      </w:tr>
      <w:tr w:rsidR="00AE55B7" w14:paraId="229362B3" w14:textId="77777777" w:rsidTr="00AE55B7">
        <w:tc>
          <w:tcPr>
            <w:tcW w:w="1918" w:type="dxa"/>
          </w:tcPr>
          <w:p w14:paraId="38A8C539" w14:textId="4DC4153B" w:rsidR="00AE55B7" w:rsidRDefault="00937AD6" w:rsidP="008043AD">
            <w:pPr>
              <w:pStyle w:val="ListParagraph"/>
              <w:ind w:left="0"/>
              <w:rPr>
                <w:bCs/>
                <w:spacing w:val="-2"/>
                <w:sz w:val="24"/>
              </w:rPr>
            </w:pPr>
            <w:r>
              <w:rPr>
                <w:bCs/>
                <w:spacing w:val="-2"/>
                <w:sz w:val="24"/>
              </w:rPr>
              <w:t>Conservation</w:t>
            </w:r>
            <w:r w:rsidR="00AE55B7">
              <w:rPr>
                <w:bCs/>
                <w:spacing w:val="-2"/>
                <w:sz w:val="24"/>
              </w:rPr>
              <w:t>/</w:t>
            </w:r>
          </w:p>
          <w:p w14:paraId="766F65E7" w14:textId="0B5E0980" w:rsidR="00AE55B7" w:rsidRDefault="00AE55B7" w:rsidP="008043AD">
            <w:pPr>
              <w:pStyle w:val="ListParagraph"/>
              <w:ind w:left="0"/>
              <w:rPr>
                <w:bCs/>
                <w:spacing w:val="-2"/>
                <w:sz w:val="24"/>
              </w:rPr>
            </w:pPr>
            <w:r>
              <w:rPr>
                <w:bCs/>
                <w:spacing w:val="-2"/>
                <w:sz w:val="24"/>
              </w:rPr>
              <w:t>Environmental Science/</w:t>
            </w:r>
          </w:p>
          <w:p w14:paraId="65A4A4C6" w14:textId="4C4D5509" w:rsidR="00937AD6" w:rsidRDefault="00AE55B7" w:rsidP="008043AD">
            <w:pPr>
              <w:pStyle w:val="ListParagraph"/>
              <w:ind w:left="0"/>
              <w:rPr>
                <w:bCs/>
                <w:spacing w:val="-2"/>
                <w:sz w:val="24"/>
              </w:rPr>
            </w:pPr>
            <w:r>
              <w:rPr>
                <w:bCs/>
                <w:spacing w:val="-2"/>
                <w:sz w:val="24"/>
              </w:rPr>
              <w:t>Sustainability</w:t>
            </w:r>
            <w:r w:rsidR="00937AD6">
              <w:rPr>
                <w:bCs/>
                <w:spacing w:val="-2"/>
                <w:sz w:val="24"/>
              </w:rPr>
              <w:t xml:space="preserve"> </w:t>
            </w:r>
          </w:p>
        </w:tc>
        <w:tc>
          <w:tcPr>
            <w:tcW w:w="1140" w:type="dxa"/>
          </w:tcPr>
          <w:p w14:paraId="785234BD" w14:textId="04081D5C" w:rsidR="00937AD6" w:rsidRDefault="00DF7DE6" w:rsidP="008043AD">
            <w:pPr>
              <w:pStyle w:val="ListParagraph"/>
              <w:ind w:left="0"/>
              <w:rPr>
                <w:bCs/>
                <w:spacing w:val="-2"/>
                <w:sz w:val="24"/>
              </w:rPr>
            </w:pPr>
            <w:r>
              <w:rPr>
                <w:bCs/>
                <w:spacing w:val="-2"/>
                <w:sz w:val="24"/>
              </w:rPr>
              <w:t>x</w:t>
            </w:r>
          </w:p>
        </w:tc>
        <w:tc>
          <w:tcPr>
            <w:tcW w:w="1078" w:type="dxa"/>
          </w:tcPr>
          <w:p w14:paraId="04BE3DAF" w14:textId="77777777" w:rsidR="00937AD6" w:rsidRDefault="00937AD6" w:rsidP="008043AD">
            <w:pPr>
              <w:pStyle w:val="ListParagraph"/>
              <w:ind w:left="0"/>
              <w:rPr>
                <w:bCs/>
                <w:spacing w:val="-2"/>
                <w:sz w:val="24"/>
              </w:rPr>
            </w:pPr>
          </w:p>
        </w:tc>
        <w:tc>
          <w:tcPr>
            <w:tcW w:w="1079" w:type="dxa"/>
          </w:tcPr>
          <w:p w14:paraId="11512257" w14:textId="319F1F56" w:rsidR="00937AD6" w:rsidRDefault="00AE55B7" w:rsidP="008043AD">
            <w:pPr>
              <w:pStyle w:val="ListParagraph"/>
              <w:ind w:left="0"/>
              <w:rPr>
                <w:bCs/>
                <w:spacing w:val="-2"/>
                <w:sz w:val="24"/>
              </w:rPr>
            </w:pPr>
            <w:r>
              <w:rPr>
                <w:bCs/>
                <w:spacing w:val="-2"/>
                <w:sz w:val="24"/>
              </w:rPr>
              <w:t>x</w:t>
            </w:r>
          </w:p>
        </w:tc>
        <w:tc>
          <w:tcPr>
            <w:tcW w:w="1205" w:type="dxa"/>
          </w:tcPr>
          <w:p w14:paraId="709F2D2F" w14:textId="77777777" w:rsidR="00937AD6" w:rsidRDefault="00937AD6" w:rsidP="008043AD">
            <w:pPr>
              <w:pStyle w:val="ListParagraph"/>
              <w:ind w:left="0"/>
              <w:rPr>
                <w:bCs/>
                <w:spacing w:val="-2"/>
                <w:sz w:val="24"/>
              </w:rPr>
            </w:pPr>
          </w:p>
        </w:tc>
        <w:tc>
          <w:tcPr>
            <w:tcW w:w="1131" w:type="dxa"/>
          </w:tcPr>
          <w:p w14:paraId="25954C27" w14:textId="7E5B12BC" w:rsidR="00937AD6" w:rsidRDefault="00937AD6" w:rsidP="008043AD">
            <w:pPr>
              <w:pStyle w:val="ListParagraph"/>
              <w:ind w:left="0"/>
              <w:rPr>
                <w:bCs/>
                <w:spacing w:val="-2"/>
                <w:sz w:val="24"/>
              </w:rPr>
            </w:pPr>
            <w:r>
              <w:rPr>
                <w:bCs/>
                <w:spacing w:val="-2"/>
                <w:sz w:val="24"/>
              </w:rPr>
              <w:t>x</w:t>
            </w:r>
          </w:p>
        </w:tc>
        <w:tc>
          <w:tcPr>
            <w:tcW w:w="1079" w:type="dxa"/>
          </w:tcPr>
          <w:p w14:paraId="6B97332E" w14:textId="17BAC77E" w:rsidR="00937AD6" w:rsidRDefault="00937AD6" w:rsidP="008043AD">
            <w:pPr>
              <w:pStyle w:val="ListParagraph"/>
              <w:ind w:left="0"/>
              <w:rPr>
                <w:bCs/>
                <w:spacing w:val="-2"/>
                <w:sz w:val="24"/>
              </w:rPr>
            </w:pPr>
            <w:r>
              <w:rPr>
                <w:bCs/>
                <w:spacing w:val="-2"/>
                <w:sz w:val="24"/>
              </w:rPr>
              <w:t>x</w:t>
            </w:r>
          </w:p>
        </w:tc>
      </w:tr>
      <w:tr w:rsidR="00AE55B7" w14:paraId="26E64858" w14:textId="77777777" w:rsidTr="00AE55B7">
        <w:tc>
          <w:tcPr>
            <w:tcW w:w="1918" w:type="dxa"/>
          </w:tcPr>
          <w:p w14:paraId="54D05F5F" w14:textId="26078134" w:rsidR="009D6BD6" w:rsidRDefault="009D6BD6" w:rsidP="008043AD">
            <w:pPr>
              <w:pStyle w:val="ListParagraph"/>
              <w:ind w:left="0"/>
              <w:rPr>
                <w:bCs/>
                <w:spacing w:val="-2"/>
                <w:sz w:val="24"/>
              </w:rPr>
            </w:pPr>
            <w:r>
              <w:rPr>
                <w:bCs/>
                <w:spacing w:val="-2"/>
                <w:sz w:val="24"/>
              </w:rPr>
              <w:t>Criminal Justice</w:t>
            </w:r>
            <w:r w:rsidR="00937AD6">
              <w:rPr>
                <w:bCs/>
                <w:spacing w:val="-2"/>
                <w:sz w:val="24"/>
              </w:rPr>
              <w:t>/Law Enforcement</w:t>
            </w:r>
          </w:p>
        </w:tc>
        <w:tc>
          <w:tcPr>
            <w:tcW w:w="1140" w:type="dxa"/>
          </w:tcPr>
          <w:p w14:paraId="58E7ABEF" w14:textId="77777777" w:rsidR="009D6BD6" w:rsidRDefault="009D6BD6" w:rsidP="008043AD">
            <w:pPr>
              <w:pStyle w:val="ListParagraph"/>
              <w:ind w:left="0"/>
              <w:rPr>
                <w:bCs/>
                <w:spacing w:val="-2"/>
                <w:sz w:val="24"/>
              </w:rPr>
            </w:pPr>
          </w:p>
        </w:tc>
        <w:tc>
          <w:tcPr>
            <w:tcW w:w="1078" w:type="dxa"/>
          </w:tcPr>
          <w:p w14:paraId="4ABBC34B" w14:textId="77777777" w:rsidR="009D6BD6" w:rsidRDefault="009D6BD6" w:rsidP="008043AD">
            <w:pPr>
              <w:pStyle w:val="ListParagraph"/>
              <w:ind w:left="0"/>
              <w:rPr>
                <w:bCs/>
                <w:spacing w:val="-2"/>
                <w:sz w:val="24"/>
              </w:rPr>
            </w:pPr>
          </w:p>
        </w:tc>
        <w:tc>
          <w:tcPr>
            <w:tcW w:w="1079" w:type="dxa"/>
          </w:tcPr>
          <w:p w14:paraId="203FFB6D" w14:textId="28EF8043" w:rsidR="009D6BD6" w:rsidRDefault="00AE55B7" w:rsidP="008043AD">
            <w:pPr>
              <w:pStyle w:val="ListParagraph"/>
              <w:ind w:left="0"/>
              <w:rPr>
                <w:bCs/>
                <w:spacing w:val="-2"/>
                <w:sz w:val="24"/>
              </w:rPr>
            </w:pPr>
            <w:r>
              <w:rPr>
                <w:bCs/>
                <w:spacing w:val="-2"/>
                <w:sz w:val="24"/>
              </w:rPr>
              <w:t>x</w:t>
            </w:r>
          </w:p>
        </w:tc>
        <w:tc>
          <w:tcPr>
            <w:tcW w:w="1205" w:type="dxa"/>
          </w:tcPr>
          <w:p w14:paraId="519D3CA5" w14:textId="77777777" w:rsidR="009D6BD6" w:rsidRDefault="009D6BD6" w:rsidP="008043AD">
            <w:pPr>
              <w:pStyle w:val="ListParagraph"/>
              <w:ind w:left="0"/>
              <w:rPr>
                <w:bCs/>
                <w:spacing w:val="-2"/>
                <w:sz w:val="24"/>
              </w:rPr>
            </w:pPr>
          </w:p>
        </w:tc>
        <w:tc>
          <w:tcPr>
            <w:tcW w:w="1131" w:type="dxa"/>
          </w:tcPr>
          <w:p w14:paraId="182C5AB0" w14:textId="06EAA62B" w:rsidR="009D6BD6" w:rsidRDefault="00937AD6" w:rsidP="008043AD">
            <w:pPr>
              <w:pStyle w:val="ListParagraph"/>
              <w:ind w:left="0"/>
              <w:rPr>
                <w:bCs/>
                <w:spacing w:val="-2"/>
                <w:sz w:val="24"/>
              </w:rPr>
            </w:pPr>
            <w:r>
              <w:rPr>
                <w:bCs/>
                <w:spacing w:val="-2"/>
                <w:sz w:val="24"/>
              </w:rPr>
              <w:t>x</w:t>
            </w:r>
          </w:p>
        </w:tc>
        <w:tc>
          <w:tcPr>
            <w:tcW w:w="1079" w:type="dxa"/>
          </w:tcPr>
          <w:p w14:paraId="789FD61E" w14:textId="6C608A29" w:rsidR="009D6BD6" w:rsidRDefault="009D6BD6" w:rsidP="008043AD">
            <w:pPr>
              <w:pStyle w:val="ListParagraph"/>
              <w:ind w:left="0"/>
              <w:rPr>
                <w:bCs/>
                <w:spacing w:val="-2"/>
                <w:sz w:val="24"/>
              </w:rPr>
            </w:pPr>
            <w:r>
              <w:rPr>
                <w:bCs/>
                <w:spacing w:val="-2"/>
                <w:sz w:val="24"/>
              </w:rPr>
              <w:t>x</w:t>
            </w:r>
          </w:p>
        </w:tc>
      </w:tr>
      <w:tr w:rsidR="00DF7DE6" w14:paraId="0B800FA0" w14:textId="77777777" w:rsidTr="00AE55B7">
        <w:tc>
          <w:tcPr>
            <w:tcW w:w="1918" w:type="dxa"/>
          </w:tcPr>
          <w:p w14:paraId="0754AFB1" w14:textId="2697DECD" w:rsidR="00DF7DE6" w:rsidRDefault="00DF7DE6" w:rsidP="008043AD">
            <w:pPr>
              <w:pStyle w:val="ListParagraph"/>
              <w:ind w:left="0"/>
              <w:rPr>
                <w:bCs/>
                <w:spacing w:val="-2"/>
                <w:sz w:val="24"/>
              </w:rPr>
            </w:pPr>
            <w:r>
              <w:rPr>
                <w:bCs/>
                <w:spacing w:val="-2"/>
                <w:sz w:val="24"/>
              </w:rPr>
              <w:t xml:space="preserve">Cyber Leadership and Intelligence: World Affairs </w:t>
            </w:r>
          </w:p>
        </w:tc>
        <w:tc>
          <w:tcPr>
            <w:tcW w:w="1140" w:type="dxa"/>
          </w:tcPr>
          <w:p w14:paraId="56E4D864" w14:textId="77777777" w:rsidR="00DF7DE6" w:rsidRDefault="00DF7DE6" w:rsidP="008043AD">
            <w:pPr>
              <w:pStyle w:val="ListParagraph"/>
              <w:ind w:left="0"/>
              <w:rPr>
                <w:bCs/>
                <w:spacing w:val="-2"/>
                <w:sz w:val="24"/>
              </w:rPr>
            </w:pPr>
          </w:p>
        </w:tc>
        <w:tc>
          <w:tcPr>
            <w:tcW w:w="1078" w:type="dxa"/>
          </w:tcPr>
          <w:p w14:paraId="244E4BEC" w14:textId="2B4B1D6A" w:rsidR="00DF7DE6" w:rsidRDefault="00DF7DE6" w:rsidP="008043AD">
            <w:pPr>
              <w:pStyle w:val="ListParagraph"/>
              <w:ind w:left="0"/>
              <w:rPr>
                <w:bCs/>
                <w:spacing w:val="-2"/>
                <w:sz w:val="24"/>
              </w:rPr>
            </w:pPr>
            <w:r>
              <w:rPr>
                <w:bCs/>
                <w:spacing w:val="-2"/>
                <w:sz w:val="24"/>
              </w:rPr>
              <w:t>x</w:t>
            </w:r>
          </w:p>
        </w:tc>
        <w:tc>
          <w:tcPr>
            <w:tcW w:w="1079" w:type="dxa"/>
          </w:tcPr>
          <w:p w14:paraId="6AC35D2C" w14:textId="77777777" w:rsidR="00DF7DE6" w:rsidRDefault="00DF7DE6" w:rsidP="008043AD">
            <w:pPr>
              <w:pStyle w:val="ListParagraph"/>
              <w:ind w:left="0"/>
              <w:rPr>
                <w:bCs/>
                <w:spacing w:val="-2"/>
                <w:sz w:val="24"/>
              </w:rPr>
            </w:pPr>
          </w:p>
        </w:tc>
        <w:tc>
          <w:tcPr>
            <w:tcW w:w="1205" w:type="dxa"/>
          </w:tcPr>
          <w:p w14:paraId="63DA42EA" w14:textId="77777777" w:rsidR="00DF7DE6" w:rsidRDefault="00DF7DE6" w:rsidP="008043AD">
            <w:pPr>
              <w:pStyle w:val="ListParagraph"/>
              <w:ind w:left="0"/>
              <w:rPr>
                <w:bCs/>
                <w:spacing w:val="-2"/>
                <w:sz w:val="24"/>
              </w:rPr>
            </w:pPr>
          </w:p>
        </w:tc>
        <w:tc>
          <w:tcPr>
            <w:tcW w:w="1131" w:type="dxa"/>
          </w:tcPr>
          <w:p w14:paraId="4745F45B" w14:textId="77777777" w:rsidR="00DF7DE6" w:rsidRDefault="00DF7DE6" w:rsidP="008043AD">
            <w:pPr>
              <w:pStyle w:val="ListParagraph"/>
              <w:ind w:left="0"/>
              <w:rPr>
                <w:bCs/>
                <w:spacing w:val="-2"/>
                <w:sz w:val="24"/>
              </w:rPr>
            </w:pPr>
          </w:p>
        </w:tc>
        <w:tc>
          <w:tcPr>
            <w:tcW w:w="1079" w:type="dxa"/>
          </w:tcPr>
          <w:p w14:paraId="61BC2FBB" w14:textId="77777777" w:rsidR="00DF7DE6" w:rsidRDefault="00DF7DE6" w:rsidP="008043AD">
            <w:pPr>
              <w:pStyle w:val="ListParagraph"/>
              <w:ind w:left="0"/>
              <w:rPr>
                <w:bCs/>
                <w:spacing w:val="-2"/>
                <w:sz w:val="24"/>
              </w:rPr>
            </w:pPr>
          </w:p>
        </w:tc>
      </w:tr>
      <w:tr w:rsidR="00AE55B7" w14:paraId="3F6BFD6A" w14:textId="77777777" w:rsidTr="00AE55B7">
        <w:tc>
          <w:tcPr>
            <w:tcW w:w="1918" w:type="dxa"/>
          </w:tcPr>
          <w:p w14:paraId="59691AD0" w14:textId="5061B685" w:rsidR="009D6BD6" w:rsidRDefault="009D6BD6" w:rsidP="008043AD">
            <w:pPr>
              <w:pStyle w:val="ListParagraph"/>
              <w:ind w:left="0"/>
              <w:rPr>
                <w:bCs/>
                <w:spacing w:val="-2"/>
                <w:sz w:val="24"/>
              </w:rPr>
            </w:pPr>
            <w:r>
              <w:rPr>
                <w:bCs/>
                <w:spacing w:val="-2"/>
                <w:sz w:val="24"/>
              </w:rPr>
              <w:t>Economics</w:t>
            </w:r>
          </w:p>
        </w:tc>
        <w:tc>
          <w:tcPr>
            <w:tcW w:w="1140" w:type="dxa"/>
          </w:tcPr>
          <w:p w14:paraId="3036850A" w14:textId="465B0346" w:rsidR="009D6BD6" w:rsidRDefault="00DF7DE6" w:rsidP="008043AD">
            <w:pPr>
              <w:pStyle w:val="ListParagraph"/>
              <w:ind w:left="0"/>
              <w:rPr>
                <w:bCs/>
                <w:spacing w:val="-2"/>
                <w:sz w:val="24"/>
              </w:rPr>
            </w:pPr>
            <w:r>
              <w:rPr>
                <w:bCs/>
                <w:spacing w:val="-2"/>
                <w:sz w:val="24"/>
              </w:rPr>
              <w:t>x</w:t>
            </w:r>
          </w:p>
        </w:tc>
        <w:tc>
          <w:tcPr>
            <w:tcW w:w="1078" w:type="dxa"/>
          </w:tcPr>
          <w:p w14:paraId="369AA48E" w14:textId="77777777" w:rsidR="009D6BD6" w:rsidRDefault="009D6BD6" w:rsidP="008043AD">
            <w:pPr>
              <w:pStyle w:val="ListParagraph"/>
              <w:ind w:left="0"/>
              <w:rPr>
                <w:bCs/>
                <w:spacing w:val="-2"/>
                <w:sz w:val="24"/>
              </w:rPr>
            </w:pPr>
          </w:p>
        </w:tc>
        <w:tc>
          <w:tcPr>
            <w:tcW w:w="1079" w:type="dxa"/>
          </w:tcPr>
          <w:p w14:paraId="65A79FD8" w14:textId="77777777" w:rsidR="009D6BD6" w:rsidRDefault="009D6BD6" w:rsidP="008043AD">
            <w:pPr>
              <w:pStyle w:val="ListParagraph"/>
              <w:ind w:left="0"/>
              <w:rPr>
                <w:bCs/>
                <w:spacing w:val="-2"/>
                <w:sz w:val="24"/>
              </w:rPr>
            </w:pPr>
          </w:p>
        </w:tc>
        <w:tc>
          <w:tcPr>
            <w:tcW w:w="1205" w:type="dxa"/>
          </w:tcPr>
          <w:p w14:paraId="6AAC0D83" w14:textId="77777777" w:rsidR="009D6BD6" w:rsidRDefault="009D6BD6" w:rsidP="008043AD">
            <w:pPr>
              <w:pStyle w:val="ListParagraph"/>
              <w:ind w:left="0"/>
              <w:rPr>
                <w:bCs/>
                <w:spacing w:val="-2"/>
                <w:sz w:val="24"/>
              </w:rPr>
            </w:pPr>
          </w:p>
        </w:tc>
        <w:tc>
          <w:tcPr>
            <w:tcW w:w="1131" w:type="dxa"/>
          </w:tcPr>
          <w:p w14:paraId="658F57F1" w14:textId="56417BFB" w:rsidR="009D6BD6" w:rsidRDefault="00937AD6" w:rsidP="008043AD">
            <w:pPr>
              <w:pStyle w:val="ListParagraph"/>
              <w:ind w:left="0"/>
              <w:rPr>
                <w:bCs/>
                <w:spacing w:val="-2"/>
                <w:sz w:val="24"/>
              </w:rPr>
            </w:pPr>
            <w:r>
              <w:rPr>
                <w:bCs/>
                <w:spacing w:val="-2"/>
                <w:sz w:val="24"/>
              </w:rPr>
              <w:t>x</w:t>
            </w:r>
          </w:p>
        </w:tc>
        <w:tc>
          <w:tcPr>
            <w:tcW w:w="1079" w:type="dxa"/>
          </w:tcPr>
          <w:p w14:paraId="472DB455" w14:textId="4FA3E0C3" w:rsidR="009D6BD6" w:rsidRDefault="009D6BD6" w:rsidP="008043AD">
            <w:pPr>
              <w:pStyle w:val="ListParagraph"/>
              <w:ind w:left="0"/>
              <w:rPr>
                <w:bCs/>
                <w:spacing w:val="-2"/>
                <w:sz w:val="24"/>
              </w:rPr>
            </w:pPr>
            <w:r>
              <w:rPr>
                <w:bCs/>
                <w:spacing w:val="-2"/>
                <w:sz w:val="24"/>
              </w:rPr>
              <w:t>x</w:t>
            </w:r>
          </w:p>
        </w:tc>
      </w:tr>
      <w:tr w:rsidR="00AE55B7" w14:paraId="400B311D" w14:textId="77777777" w:rsidTr="00AE55B7">
        <w:tc>
          <w:tcPr>
            <w:tcW w:w="1918" w:type="dxa"/>
          </w:tcPr>
          <w:p w14:paraId="2CE5B1DD" w14:textId="0D38C746" w:rsidR="009D6BD6" w:rsidRDefault="009D6BD6" w:rsidP="008043AD">
            <w:pPr>
              <w:pStyle w:val="ListParagraph"/>
              <w:ind w:left="0"/>
              <w:rPr>
                <w:bCs/>
                <w:spacing w:val="-2"/>
                <w:sz w:val="24"/>
              </w:rPr>
            </w:pPr>
            <w:r>
              <w:rPr>
                <w:bCs/>
                <w:spacing w:val="-2"/>
                <w:sz w:val="24"/>
              </w:rPr>
              <w:t>Education</w:t>
            </w:r>
          </w:p>
        </w:tc>
        <w:tc>
          <w:tcPr>
            <w:tcW w:w="1140" w:type="dxa"/>
          </w:tcPr>
          <w:p w14:paraId="02E52369" w14:textId="2C997EC1" w:rsidR="009D6BD6" w:rsidRDefault="00DF7DE6" w:rsidP="008043AD">
            <w:pPr>
              <w:pStyle w:val="ListParagraph"/>
              <w:ind w:left="0"/>
              <w:rPr>
                <w:bCs/>
                <w:spacing w:val="-2"/>
                <w:sz w:val="24"/>
              </w:rPr>
            </w:pPr>
            <w:r>
              <w:rPr>
                <w:bCs/>
                <w:spacing w:val="-2"/>
                <w:sz w:val="24"/>
              </w:rPr>
              <w:t>x</w:t>
            </w:r>
          </w:p>
        </w:tc>
        <w:tc>
          <w:tcPr>
            <w:tcW w:w="1078" w:type="dxa"/>
          </w:tcPr>
          <w:p w14:paraId="2B8C287F" w14:textId="18955BC6" w:rsidR="009D6BD6" w:rsidRDefault="006449CA" w:rsidP="008043AD">
            <w:pPr>
              <w:pStyle w:val="ListParagraph"/>
              <w:ind w:left="0"/>
              <w:rPr>
                <w:bCs/>
                <w:spacing w:val="-2"/>
                <w:sz w:val="24"/>
              </w:rPr>
            </w:pPr>
            <w:r>
              <w:rPr>
                <w:bCs/>
                <w:spacing w:val="-2"/>
                <w:sz w:val="24"/>
              </w:rPr>
              <w:t>x</w:t>
            </w:r>
          </w:p>
        </w:tc>
        <w:tc>
          <w:tcPr>
            <w:tcW w:w="1079" w:type="dxa"/>
          </w:tcPr>
          <w:p w14:paraId="3AFA5034" w14:textId="3E7132DC" w:rsidR="009D6BD6" w:rsidRDefault="00DF7DE6" w:rsidP="008043AD">
            <w:pPr>
              <w:pStyle w:val="ListParagraph"/>
              <w:ind w:left="0"/>
              <w:rPr>
                <w:bCs/>
                <w:spacing w:val="-2"/>
                <w:sz w:val="24"/>
              </w:rPr>
            </w:pPr>
            <w:r>
              <w:rPr>
                <w:bCs/>
                <w:spacing w:val="-2"/>
                <w:sz w:val="24"/>
              </w:rPr>
              <w:t>x</w:t>
            </w:r>
          </w:p>
        </w:tc>
        <w:tc>
          <w:tcPr>
            <w:tcW w:w="1205" w:type="dxa"/>
          </w:tcPr>
          <w:p w14:paraId="2FE3B0FC" w14:textId="77777777" w:rsidR="009D6BD6" w:rsidRDefault="009D6BD6" w:rsidP="008043AD">
            <w:pPr>
              <w:pStyle w:val="ListParagraph"/>
              <w:ind w:left="0"/>
              <w:rPr>
                <w:bCs/>
                <w:spacing w:val="-2"/>
                <w:sz w:val="24"/>
              </w:rPr>
            </w:pPr>
          </w:p>
        </w:tc>
        <w:tc>
          <w:tcPr>
            <w:tcW w:w="1131" w:type="dxa"/>
          </w:tcPr>
          <w:p w14:paraId="4D098212" w14:textId="72F57A70" w:rsidR="009D6BD6" w:rsidRDefault="00937AD6" w:rsidP="008043AD">
            <w:pPr>
              <w:pStyle w:val="ListParagraph"/>
              <w:ind w:left="0"/>
              <w:rPr>
                <w:bCs/>
                <w:spacing w:val="-2"/>
                <w:sz w:val="24"/>
              </w:rPr>
            </w:pPr>
            <w:r>
              <w:rPr>
                <w:bCs/>
                <w:spacing w:val="-2"/>
                <w:sz w:val="24"/>
              </w:rPr>
              <w:t>x</w:t>
            </w:r>
          </w:p>
        </w:tc>
        <w:tc>
          <w:tcPr>
            <w:tcW w:w="1079" w:type="dxa"/>
          </w:tcPr>
          <w:p w14:paraId="00CFD42B" w14:textId="12A0D1DB" w:rsidR="009D6BD6" w:rsidRDefault="009D6BD6" w:rsidP="008043AD">
            <w:pPr>
              <w:pStyle w:val="ListParagraph"/>
              <w:ind w:left="0"/>
              <w:rPr>
                <w:bCs/>
                <w:spacing w:val="-2"/>
                <w:sz w:val="24"/>
              </w:rPr>
            </w:pPr>
            <w:r>
              <w:rPr>
                <w:bCs/>
                <w:spacing w:val="-2"/>
                <w:sz w:val="24"/>
              </w:rPr>
              <w:t>x</w:t>
            </w:r>
          </w:p>
        </w:tc>
      </w:tr>
      <w:tr w:rsidR="00AE55B7" w14:paraId="771E0F47" w14:textId="77777777" w:rsidTr="00AE55B7">
        <w:tc>
          <w:tcPr>
            <w:tcW w:w="1918" w:type="dxa"/>
          </w:tcPr>
          <w:p w14:paraId="09EBA847" w14:textId="4088B265" w:rsidR="00AE55B7" w:rsidRDefault="00AE55B7" w:rsidP="008043AD">
            <w:pPr>
              <w:pStyle w:val="ListParagraph"/>
              <w:ind w:left="0"/>
              <w:rPr>
                <w:bCs/>
                <w:spacing w:val="-2"/>
                <w:sz w:val="24"/>
              </w:rPr>
            </w:pPr>
            <w:r>
              <w:rPr>
                <w:bCs/>
                <w:spacing w:val="-2"/>
                <w:sz w:val="24"/>
              </w:rPr>
              <w:t>Government</w:t>
            </w:r>
          </w:p>
        </w:tc>
        <w:tc>
          <w:tcPr>
            <w:tcW w:w="1140" w:type="dxa"/>
          </w:tcPr>
          <w:p w14:paraId="30A35441" w14:textId="77777777" w:rsidR="00AE55B7" w:rsidRDefault="00AE55B7" w:rsidP="008043AD">
            <w:pPr>
              <w:pStyle w:val="ListParagraph"/>
              <w:ind w:left="0"/>
              <w:rPr>
                <w:bCs/>
                <w:spacing w:val="-2"/>
                <w:sz w:val="24"/>
              </w:rPr>
            </w:pPr>
          </w:p>
        </w:tc>
        <w:tc>
          <w:tcPr>
            <w:tcW w:w="1078" w:type="dxa"/>
          </w:tcPr>
          <w:p w14:paraId="04E41EC1" w14:textId="77777777" w:rsidR="00AE55B7" w:rsidRDefault="00AE55B7" w:rsidP="008043AD">
            <w:pPr>
              <w:pStyle w:val="ListParagraph"/>
              <w:ind w:left="0"/>
              <w:rPr>
                <w:bCs/>
                <w:spacing w:val="-2"/>
                <w:sz w:val="24"/>
              </w:rPr>
            </w:pPr>
          </w:p>
        </w:tc>
        <w:tc>
          <w:tcPr>
            <w:tcW w:w="1079" w:type="dxa"/>
          </w:tcPr>
          <w:p w14:paraId="3E7C7D1F" w14:textId="710665BE" w:rsidR="00AE55B7" w:rsidRDefault="00AE55B7" w:rsidP="008043AD">
            <w:pPr>
              <w:pStyle w:val="ListParagraph"/>
              <w:ind w:left="0"/>
              <w:rPr>
                <w:bCs/>
                <w:spacing w:val="-2"/>
                <w:sz w:val="24"/>
              </w:rPr>
            </w:pPr>
            <w:r>
              <w:rPr>
                <w:bCs/>
                <w:spacing w:val="-2"/>
                <w:sz w:val="24"/>
              </w:rPr>
              <w:t>x</w:t>
            </w:r>
          </w:p>
        </w:tc>
        <w:tc>
          <w:tcPr>
            <w:tcW w:w="1205" w:type="dxa"/>
          </w:tcPr>
          <w:p w14:paraId="48D8F224" w14:textId="77777777" w:rsidR="00AE55B7" w:rsidRDefault="00AE55B7" w:rsidP="008043AD">
            <w:pPr>
              <w:pStyle w:val="ListParagraph"/>
              <w:ind w:left="0"/>
              <w:rPr>
                <w:bCs/>
                <w:spacing w:val="-2"/>
                <w:sz w:val="24"/>
              </w:rPr>
            </w:pPr>
          </w:p>
        </w:tc>
        <w:tc>
          <w:tcPr>
            <w:tcW w:w="1131" w:type="dxa"/>
          </w:tcPr>
          <w:p w14:paraId="45CE2DCA" w14:textId="77777777" w:rsidR="00AE55B7" w:rsidRDefault="00AE55B7" w:rsidP="008043AD">
            <w:pPr>
              <w:pStyle w:val="ListParagraph"/>
              <w:ind w:left="0"/>
              <w:rPr>
                <w:bCs/>
                <w:spacing w:val="-2"/>
                <w:sz w:val="24"/>
              </w:rPr>
            </w:pPr>
          </w:p>
        </w:tc>
        <w:tc>
          <w:tcPr>
            <w:tcW w:w="1079" w:type="dxa"/>
          </w:tcPr>
          <w:p w14:paraId="11BF68A4" w14:textId="77777777" w:rsidR="00AE55B7" w:rsidRDefault="00AE55B7" w:rsidP="008043AD">
            <w:pPr>
              <w:pStyle w:val="ListParagraph"/>
              <w:ind w:left="0"/>
              <w:rPr>
                <w:bCs/>
                <w:spacing w:val="-2"/>
                <w:sz w:val="24"/>
              </w:rPr>
            </w:pPr>
          </w:p>
        </w:tc>
      </w:tr>
      <w:tr w:rsidR="00AE55B7" w14:paraId="2EA89926" w14:textId="77777777" w:rsidTr="00AE55B7">
        <w:tc>
          <w:tcPr>
            <w:tcW w:w="1918" w:type="dxa"/>
          </w:tcPr>
          <w:p w14:paraId="086807EC" w14:textId="151551C5" w:rsidR="009D6BD6" w:rsidRDefault="009D6BD6" w:rsidP="008043AD">
            <w:pPr>
              <w:pStyle w:val="ListParagraph"/>
              <w:ind w:left="0"/>
              <w:rPr>
                <w:bCs/>
                <w:spacing w:val="-2"/>
                <w:sz w:val="24"/>
              </w:rPr>
            </w:pPr>
            <w:r>
              <w:rPr>
                <w:bCs/>
                <w:spacing w:val="-2"/>
                <w:sz w:val="24"/>
              </w:rPr>
              <w:t>History</w:t>
            </w:r>
          </w:p>
        </w:tc>
        <w:tc>
          <w:tcPr>
            <w:tcW w:w="1140" w:type="dxa"/>
          </w:tcPr>
          <w:p w14:paraId="1A049445" w14:textId="17A0824A" w:rsidR="009D6BD6" w:rsidRDefault="00DF7DE6" w:rsidP="008043AD">
            <w:pPr>
              <w:pStyle w:val="ListParagraph"/>
              <w:ind w:left="0"/>
              <w:rPr>
                <w:bCs/>
                <w:spacing w:val="-2"/>
                <w:sz w:val="24"/>
              </w:rPr>
            </w:pPr>
            <w:r>
              <w:rPr>
                <w:bCs/>
                <w:spacing w:val="-2"/>
                <w:sz w:val="24"/>
              </w:rPr>
              <w:t>x</w:t>
            </w:r>
          </w:p>
        </w:tc>
        <w:tc>
          <w:tcPr>
            <w:tcW w:w="1078" w:type="dxa"/>
          </w:tcPr>
          <w:p w14:paraId="3CB8E300" w14:textId="77777777" w:rsidR="009D6BD6" w:rsidRDefault="009D6BD6" w:rsidP="008043AD">
            <w:pPr>
              <w:pStyle w:val="ListParagraph"/>
              <w:ind w:left="0"/>
              <w:rPr>
                <w:bCs/>
                <w:spacing w:val="-2"/>
                <w:sz w:val="24"/>
              </w:rPr>
            </w:pPr>
          </w:p>
        </w:tc>
        <w:tc>
          <w:tcPr>
            <w:tcW w:w="1079" w:type="dxa"/>
          </w:tcPr>
          <w:p w14:paraId="1BE938DD" w14:textId="6D9CE804" w:rsidR="009D6BD6" w:rsidRDefault="00AE55B7" w:rsidP="008043AD">
            <w:pPr>
              <w:pStyle w:val="ListParagraph"/>
              <w:ind w:left="0"/>
              <w:rPr>
                <w:bCs/>
                <w:spacing w:val="-2"/>
                <w:sz w:val="24"/>
              </w:rPr>
            </w:pPr>
            <w:r>
              <w:rPr>
                <w:bCs/>
                <w:spacing w:val="-2"/>
                <w:sz w:val="24"/>
              </w:rPr>
              <w:t>x</w:t>
            </w:r>
          </w:p>
        </w:tc>
        <w:tc>
          <w:tcPr>
            <w:tcW w:w="1205" w:type="dxa"/>
          </w:tcPr>
          <w:p w14:paraId="5D374329" w14:textId="77777777" w:rsidR="009D6BD6" w:rsidRDefault="009D6BD6" w:rsidP="008043AD">
            <w:pPr>
              <w:pStyle w:val="ListParagraph"/>
              <w:ind w:left="0"/>
              <w:rPr>
                <w:bCs/>
                <w:spacing w:val="-2"/>
                <w:sz w:val="24"/>
              </w:rPr>
            </w:pPr>
          </w:p>
        </w:tc>
        <w:tc>
          <w:tcPr>
            <w:tcW w:w="1131" w:type="dxa"/>
          </w:tcPr>
          <w:p w14:paraId="2C1863AC" w14:textId="4BBB96D3" w:rsidR="009D6BD6" w:rsidRDefault="00AE55B7" w:rsidP="008043AD">
            <w:pPr>
              <w:pStyle w:val="ListParagraph"/>
              <w:ind w:left="0"/>
              <w:rPr>
                <w:bCs/>
                <w:spacing w:val="-2"/>
                <w:sz w:val="24"/>
              </w:rPr>
            </w:pPr>
            <w:r>
              <w:rPr>
                <w:bCs/>
                <w:spacing w:val="-2"/>
                <w:sz w:val="24"/>
              </w:rPr>
              <w:t>x</w:t>
            </w:r>
          </w:p>
        </w:tc>
        <w:tc>
          <w:tcPr>
            <w:tcW w:w="1079" w:type="dxa"/>
          </w:tcPr>
          <w:p w14:paraId="3EB486EA" w14:textId="6DEEB8EC" w:rsidR="009D6BD6" w:rsidRDefault="009D6BD6" w:rsidP="008043AD">
            <w:pPr>
              <w:pStyle w:val="ListParagraph"/>
              <w:ind w:left="0"/>
              <w:rPr>
                <w:bCs/>
                <w:spacing w:val="-2"/>
                <w:sz w:val="24"/>
              </w:rPr>
            </w:pPr>
            <w:r>
              <w:rPr>
                <w:bCs/>
                <w:spacing w:val="-2"/>
                <w:sz w:val="24"/>
              </w:rPr>
              <w:t>x</w:t>
            </w:r>
          </w:p>
        </w:tc>
      </w:tr>
      <w:tr w:rsidR="00AE55B7" w14:paraId="52F17408" w14:textId="77777777" w:rsidTr="00AE55B7">
        <w:tc>
          <w:tcPr>
            <w:tcW w:w="1918" w:type="dxa"/>
          </w:tcPr>
          <w:p w14:paraId="0EBF8CAD" w14:textId="77777777" w:rsidR="00AE55B7" w:rsidRDefault="009D6BD6" w:rsidP="008043AD">
            <w:pPr>
              <w:pStyle w:val="ListParagraph"/>
              <w:ind w:left="0"/>
              <w:rPr>
                <w:bCs/>
                <w:spacing w:val="-2"/>
                <w:sz w:val="24"/>
              </w:rPr>
            </w:pPr>
            <w:r>
              <w:rPr>
                <w:bCs/>
                <w:spacing w:val="-2"/>
                <w:sz w:val="24"/>
              </w:rPr>
              <w:t>International</w:t>
            </w:r>
            <w:r w:rsidR="00AE55B7">
              <w:rPr>
                <w:bCs/>
                <w:spacing w:val="-2"/>
                <w:sz w:val="24"/>
              </w:rPr>
              <w:t>/</w:t>
            </w:r>
          </w:p>
          <w:p w14:paraId="15080DFD" w14:textId="3028B05E" w:rsidR="009D6BD6" w:rsidRDefault="00AE55B7" w:rsidP="008043AD">
            <w:pPr>
              <w:pStyle w:val="ListParagraph"/>
              <w:ind w:left="0"/>
              <w:rPr>
                <w:bCs/>
                <w:spacing w:val="-2"/>
                <w:sz w:val="24"/>
              </w:rPr>
            </w:pPr>
            <w:r>
              <w:rPr>
                <w:bCs/>
                <w:spacing w:val="-2"/>
                <w:sz w:val="24"/>
              </w:rPr>
              <w:t>Global</w:t>
            </w:r>
            <w:r w:rsidR="009D6BD6">
              <w:rPr>
                <w:bCs/>
                <w:spacing w:val="-2"/>
                <w:sz w:val="24"/>
              </w:rPr>
              <w:t xml:space="preserve"> Studies</w:t>
            </w:r>
          </w:p>
        </w:tc>
        <w:tc>
          <w:tcPr>
            <w:tcW w:w="1140" w:type="dxa"/>
          </w:tcPr>
          <w:p w14:paraId="710D6BD0" w14:textId="77777777" w:rsidR="009D6BD6" w:rsidRDefault="009D6BD6" w:rsidP="008043AD">
            <w:pPr>
              <w:pStyle w:val="ListParagraph"/>
              <w:ind w:left="0"/>
              <w:rPr>
                <w:bCs/>
                <w:spacing w:val="-2"/>
                <w:sz w:val="24"/>
              </w:rPr>
            </w:pPr>
          </w:p>
        </w:tc>
        <w:tc>
          <w:tcPr>
            <w:tcW w:w="1078" w:type="dxa"/>
          </w:tcPr>
          <w:p w14:paraId="2AEE00A7" w14:textId="3A421B20" w:rsidR="009D6BD6" w:rsidRDefault="006449CA" w:rsidP="008043AD">
            <w:pPr>
              <w:pStyle w:val="ListParagraph"/>
              <w:ind w:left="0"/>
              <w:rPr>
                <w:bCs/>
                <w:spacing w:val="-2"/>
                <w:sz w:val="24"/>
              </w:rPr>
            </w:pPr>
            <w:r>
              <w:rPr>
                <w:bCs/>
                <w:spacing w:val="-2"/>
                <w:sz w:val="24"/>
              </w:rPr>
              <w:t>x</w:t>
            </w:r>
          </w:p>
        </w:tc>
        <w:tc>
          <w:tcPr>
            <w:tcW w:w="1079" w:type="dxa"/>
          </w:tcPr>
          <w:p w14:paraId="079BC456" w14:textId="17B8FD90" w:rsidR="009D6BD6" w:rsidRDefault="00DF7DE6" w:rsidP="008043AD">
            <w:pPr>
              <w:pStyle w:val="ListParagraph"/>
              <w:ind w:left="0"/>
              <w:rPr>
                <w:bCs/>
                <w:spacing w:val="-2"/>
                <w:sz w:val="24"/>
              </w:rPr>
            </w:pPr>
            <w:r>
              <w:rPr>
                <w:bCs/>
                <w:spacing w:val="-2"/>
                <w:sz w:val="24"/>
              </w:rPr>
              <w:t>x</w:t>
            </w:r>
          </w:p>
        </w:tc>
        <w:tc>
          <w:tcPr>
            <w:tcW w:w="1205" w:type="dxa"/>
          </w:tcPr>
          <w:p w14:paraId="7DC7DD85" w14:textId="77777777" w:rsidR="009D6BD6" w:rsidRDefault="009D6BD6" w:rsidP="008043AD">
            <w:pPr>
              <w:pStyle w:val="ListParagraph"/>
              <w:ind w:left="0"/>
              <w:rPr>
                <w:bCs/>
                <w:spacing w:val="-2"/>
                <w:sz w:val="24"/>
              </w:rPr>
            </w:pPr>
          </w:p>
        </w:tc>
        <w:tc>
          <w:tcPr>
            <w:tcW w:w="1131" w:type="dxa"/>
          </w:tcPr>
          <w:p w14:paraId="778A460D" w14:textId="2402C038" w:rsidR="009D6BD6" w:rsidRDefault="00AE55B7" w:rsidP="008043AD">
            <w:pPr>
              <w:pStyle w:val="ListParagraph"/>
              <w:ind w:left="0"/>
              <w:rPr>
                <w:bCs/>
                <w:spacing w:val="-2"/>
                <w:sz w:val="24"/>
              </w:rPr>
            </w:pPr>
            <w:r>
              <w:rPr>
                <w:bCs/>
                <w:spacing w:val="-2"/>
                <w:sz w:val="24"/>
              </w:rPr>
              <w:t>x</w:t>
            </w:r>
          </w:p>
        </w:tc>
        <w:tc>
          <w:tcPr>
            <w:tcW w:w="1079" w:type="dxa"/>
          </w:tcPr>
          <w:p w14:paraId="0EAE61FA" w14:textId="69A55AC2" w:rsidR="009D6BD6" w:rsidRDefault="009D6BD6" w:rsidP="008043AD">
            <w:pPr>
              <w:pStyle w:val="ListParagraph"/>
              <w:ind w:left="0"/>
              <w:rPr>
                <w:bCs/>
                <w:spacing w:val="-2"/>
                <w:sz w:val="24"/>
              </w:rPr>
            </w:pPr>
            <w:r>
              <w:rPr>
                <w:bCs/>
                <w:spacing w:val="-2"/>
                <w:sz w:val="24"/>
              </w:rPr>
              <w:t>x</w:t>
            </w:r>
          </w:p>
        </w:tc>
      </w:tr>
      <w:tr w:rsidR="00AE55B7" w14:paraId="38E1FEB8" w14:textId="77777777" w:rsidTr="00AE55B7">
        <w:tc>
          <w:tcPr>
            <w:tcW w:w="1918" w:type="dxa"/>
          </w:tcPr>
          <w:p w14:paraId="5AF6FDBB" w14:textId="262B3677" w:rsidR="009D6BD6" w:rsidRDefault="009D6BD6" w:rsidP="008043AD">
            <w:pPr>
              <w:pStyle w:val="ListParagraph"/>
              <w:ind w:left="0"/>
              <w:rPr>
                <w:bCs/>
                <w:spacing w:val="-2"/>
                <w:sz w:val="24"/>
              </w:rPr>
            </w:pPr>
            <w:r>
              <w:rPr>
                <w:bCs/>
                <w:spacing w:val="-2"/>
                <w:sz w:val="24"/>
              </w:rPr>
              <w:t>Journalism</w:t>
            </w:r>
            <w:r w:rsidR="00AE55B7">
              <w:rPr>
                <w:bCs/>
                <w:spacing w:val="-2"/>
                <w:sz w:val="24"/>
              </w:rPr>
              <w:t>/Media</w:t>
            </w:r>
          </w:p>
        </w:tc>
        <w:tc>
          <w:tcPr>
            <w:tcW w:w="1140" w:type="dxa"/>
          </w:tcPr>
          <w:p w14:paraId="5070E732" w14:textId="03B31200" w:rsidR="009D6BD6" w:rsidRDefault="00DF7DE6" w:rsidP="008043AD">
            <w:pPr>
              <w:pStyle w:val="ListParagraph"/>
              <w:ind w:left="0"/>
              <w:rPr>
                <w:bCs/>
                <w:spacing w:val="-2"/>
                <w:sz w:val="24"/>
              </w:rPr>
            </w:pPr>
            <w:r>
              <w:rPr>
                <w:bCs/>
                <w:spacing w:val="-2"/>
                <w:sz w:val="24"/>
              </w:rPr>
              <w:t>x</w:t>
            </w:r>
          </w:p>
        </w:tc>
        <w:tc>
          <w:tcPr>
            <w:tcW w:w="1078" w:type="dxa"/>
          </w:tcPr>
          <w:p w14:paraId="16623C90" w14:textId="34EE6FC1" w:rsidR="009D6BD6" w:rsidRDefault="006449CA" w:rsidP="008043AD">
            <w:pPr>
              <w:pStyle w:val="ListParagraph"/>
              <w:ind w:left="0"/>
              <w:rPr>
                <w:bCs/>
                <w:spacing w:val="-2"/>
                <w:sz w:val="24"/>
              </w:rPr>
            </w:pPr>
            <w:r>
              <w:rPr>
                <w:bCs/>
                <w:spacing w:val="-2"/>
                <w:sz w:val="24"/>
              </w:rPr>
              <w:t>x</w:t>
            </w:r>
          </w:p>
        </w:tc>
        <w:tc>
          <w:tcPr>
            <w:tcW w:w="1079" w:type="dxa"/>
          </w:tcPr>
          <w:p w14:paraId="51BA1A28" w14:textId="70DDEBAC" w:rsidR="009D6BD6" w:rsidRDefault="009D6BD6" w:rsidP="008043AD">
            <w:pPr>
              <w:pStyle w:val="ListParagraph"/>
              <w:ind w:left="0"/>
              <w:rPr>
                <w:bCs/>
                <w:spacing w:val="-2"/>
                <w:sz w:val="24"/>
              </w:rPr>
            </w:pPr>
          </w:p>
        </w:tc>
        <w:tc>
          <w:tcPr>
            <w:tcW w:w="1205" w:type="dxa"/>
          </w:tcPr>
          <w:p w14:paraId="6B8A530F" w14:textId="77777777" w:rsidR="009D6BD6" w:rsidRDefault="009D6BD6" w:rsidP="008043AD">
            <w:pPr>
              <w:pStyle w:val="ListParagraph"/>
              <w:ind w:left="0"/>
              <w:rPr>
                <w:bCs/>
                <w:spacing w:val="-2"/>
                <w:sz w:val="24"/>
              </w:rPr>
            </w:pPr>
          </w:p>
        </w:tc>
        <w:tc>
          <w:tcPr>
            <w:tcW w:w="1131" w:type="dxa"/>
          </w:tcPr>
          <w:p w14:paraId="34A1612F" w14:textId="206487D4" w:rsidR="009D6BD6" w:rsidRDefault="00AE55B7" w:rsidP="008043AD">
            <w:pPr>
              <w:pStyle w:val="ListParagraph"/>
              <w:ind w:left="0"/>
              <w:rPr>
                <w:bCs/>
                <w:spacing w:val="-2"/>
                <w:sz w:val="24"/>
              </w:rPr>
            </w:pPr>
            <w:r>
              <w:rPr>
                <w:bCs/>
                <w:spacing w:val="-2"/>
                <w:sz w:val="24"/>
              </w:rPr>
              <w:t>x</w:t>
            </w:r>
          </w:p>
        </w:tc>
        <w:tc>
          <w:tcPr>
            <w:tcW w:w="1079" w:type="dxa"/>
          </w:tcPr>
          <w:p w14:paraId="2E1A0FEF" w14:textId="345257D0" w:rsidR="009D6BD6" w:rsidRDefault="009D6BD6" w:rsidP="008043AD">
            <w:pPr>
              <w:pStyle w:val="ListParagraph"/>
              <w:ind w:left="0"/>
              <w:rPr>
                <w:bCs/>
                <w:spacing w:val="-2"/>
                <w:sz w:val="24"/>
              </w:rPr>
            </w:pPr>
            <w:r>
              <w:rPr>
                <w:bCs/>
                <w:spacing w:val="-2"/>
                <w:sz w:val="24"/>
              </w:rPr>
              <w:t>x</w:t>
            </w:r>
          </w:p>
        </w:tc>
      </w:tr>
      <w:tr w:rsidR="00AE55B7" w14:paraId="79447041" w14:textId="77777777" w:rsidTr="00AE55B7">
        <w:tc>
          <w:tcPr>
            <w:tcW w:w="1918" w:type="dxa"/>
          </w:tcPr>
          <w:p w14:paraId="14C81CB3" w14:textId="46E7FE5C" w:rsidR="00937AD6" w:rsidRDefault="00937AD6" w:rsidP="008043AD">
            <w:pPr>
              <w:pStyle w:val="ListParagraph"/>
              <w:ind w:left="0"/>
              <w:rPr>
                <w:bCs/>
                <w:spacing w:val="-2"/>
                <w:sz w:val="24"/>
              </w:rPr>
            </w:pPr>
            <w:r>
              <w:rPr>
                <w:bCs/>
                <w:spacing w:val="-2"/>
                <w:sz w:val="24"/>
              </w:rPr>
              <w:t>Legal Studies/Pre-Law</w:t>
            </w:r>
          </w:p>
        </w:tc>
        <w:tc>
          <w:tcPr>
            <w:tcW w:w="1140" w:type="dxa"/>
          </w:tcPr>
          <w:p w14:paraId="5C01CA54" w14:textId="77777777" w:rsidR="00937AD6" w:rsidRDefault="00937AD6" w:rsidP="008043AD">
            <w:pPr>
              <w:pStyle w:val="ListParagraph"/>
              <w:ind w:left="0"/>
              <w:rPr>
                <w:bCs/>
                <w:spacing w:val="-2"/>
                <w:sz w:val="24"/>
              </w:rPr>
            </w:pPr>
          </w:p>
        </w:tc>
        <w:tc>
          <w:tcPr>
            <w:tcW w:w="1078" w:type="dxa"/>
          </w:tcPr>
          <w:p w14:paraId="4BBBE769" w14:textId="77777777" w:rsidR="00937AD6" w:rsidRDefault="00937AD6" w:rsidP="008043AD">
            <w:pPr>
              <w:pStyle w:val="ListParagraph"/>
              <w:ind w:left="0"/>
              <w:rPr>
                <w:bCs/>
                <w:spacing w:val="-2"/>
                <w:sz w:val="24"/>
              </w:rPr>
            </w:pPr>
          </w:p>
        </w:tc>
        <w:tc>
          <w:tcPr>
            <w:tcW w:w="1079" w:type="dxa"/>
          </w:tcPr>
          <w:p w14:paraId="02A97A65" w14:textId="1D7A2283" w:rsidR="00937AD6" w:rsidRDefault="00AE55B7" w:rsidP="008043AD">
            <w:pPr>
              <w:pStyle w:val="ListParagraph"/>
              <w:ind w:left="0"/>
              <w:rPr>
                <w:bCs/>
                <w:spacing w:val="-2"/>
                <w:sz w:val="24"/>
              </w:rPr>
            </w:pPr>
            <w:r>
              <w:rPr>
                <w:bCs/>
                <w:spacing w:val="-2"/>
                <w:sz w:val="24"/>
              </w:rPr>
              <w:t>x</w:t>
            </w:r>
          </w:p>
        </w:tc>
        <w:tc>
          <w:tcPr>
            <w:tcW w:w="1205" w:type="dxa"/>
          </w:tcPr>
          <w:p w14:paraId="3AC9209A" w14:textId="77777777" w:rsidR="00937AD6" w:rsidRDefault="00937AD6" w:rsidP="008043AD">
            <w:pPr>
              <w:pStyle w:val="ListParagraph"/>
              <w:ind w:left="0"/>
              <w:rPr>
                <w:bCs/>
                <w:spacing w:val="-2"/>
                <w:sz w:val="24"/>
              </w:rPr>
            </w:pPr>
          </w:p>
        </w:tc>
        <w:tc>
          <w:tcPr>
            <w:tcW w:w="1131" w:type="dxa"/>
          </w:tcPr>
          <w:p w14:paraId="50F4785B" w14:textId="3FC73330" w:rsidR="00937AD6" w:rsidRDefault="00404263" w:rsidP="008043AD">
            <w:pPr>
              <w:pStyle w:val="ListParagraph"/>
              <w:ind w:left="0"/>
              <w:rPr>
                <w:bCs/>
                <w:spacing w:val="-2"/>
                <w:sz w:val="24"/>
              </w:rPr>
            </w:pPr>
            <w:r>
              <w:rPr>
                <w:bCs/>
                <w:spacing w:val="-2"/>
                <w:sz w:val="24"/>
              </w:rPr>
              <w:t>x</w:t>
            </w:r>
          </w:p>
        </w:tc>
        <w:tc>
          <w:tcPr>
            <w:tcW w:w="1079" w:type="dxa"/>
          </w:tcPr>
          <w:p w14:paraId="4DBA25AE" w14:textId="77777777" w:rsidR="00937AD6" w:rsidRDefault="00937AD6" w:rsidP="008043AD">
            <w:pPr>
              <w:pStyle w:val="ListParagraph"/>
              <w:ind w:left="0"/>
              <w:rPr>
                <w:bCs/>
                <w:spacing w:val="-2"/>
                <w:sz w:val="24"/>
              </w:rPr>
            </w:pPr>
          </w:p>
        </w:tc>
      </w:tr>
      <w:tr w:rsidR="00AE55B7" w14:paraId="6A99C1EF" w14:textId="77777777" w:rsidTr="00AE55B7">
        <w:tc>
          <w:tcPr>
            <w:tcW w:w="1918" w:type="dxa"/>
          </w:tcPr>
          <w:p w14:paraId="1986DBAE" w14:textId="2C8D4492" w:rsidR="00937AD6" w:rsidRDefault="00937AD6" w:rsidP="008043AD">
            <w:pPr>
              <w:pStyle w:val="ListParagraph"/>
              <w:ind w:left="0"/>
              <w:rPr>
                <w:bCs/>
                <w:spacing w:val="-2"/>
                <w:sz w:val="24"/>
              </w:rPr>
            </w:pPr>
            <w:r>
              <w:rPr>
                <w:bCs/>
                <w:spacing w:val="-2"/>
                <w:sz w:val="24"/>
              </w:rPr>
              <w:t>Military Science</w:t>
            </w:r>
          </w:p>
        </w:tc>
        <w:tc>
          <w:tcPr>
            <w:tcW w:w="1140" w:type="dxa"/>
          </w:tcPr>
          <w:p w14:paraId="65A66904" w14:textId="77777777" w:rsidR="00937AD6" w:rsidRDefault="00937AD6" w:rsidP="008043AD">
            <w:pPr>
              <w:pStyle w:val="ListParagraph"/>
              <w:ind w:left="0"/>
              <w:rPr>
                <w:bCs/>
                <w:spacing w:val="-2"/>
                <w:sz w:val="24"/>
              </w:rPr>
            </w:pPr>
          </w:p>
        </w:tc>
        <w:tc>
          <w:tcPr>
            <w:tcW w:w="1078" w:type="dxa"/>
          </w:tcPr>
          <w:p w14:paraId="3C17B13E" w14:textId="77777777" w:rsidR="00937AD6" w:rsidRDefault="00937AD6" w:rsidP="008043AD">
            <w:pPr>
              <w:pStyle w:val="ListParagraph"/>
              <w:ind w:left="0"/>
              <w:rPr>
                <w:bCs/>
                <w:spacing w:val="-2"/>
                <w:sz w:val="24"/>
              </w:rPr>
            </w:pPr>
          </w:p>
        </w:tc>
        <w:tc>
          <w:tcPr>
            <w:tcW w:w="1079" w:type="dxa"/>
          </w:tcPr>
          <w:p w14:paraId="73F77BD9" w14:textId="77777777" w:rsidR="00937AD6" w:rsidRDefault="00937AD6" w:rsidP="008043AD">
            <w:pPr>
              <w:pStyle w:val="ListParagraph"/>
              <w:ind w:left="0"/>
              <w:rPr>
                <w:bCs/>
                <w:spacing w:val="-2"/>
                <w:sz w:val="24"/>
              </w:rPr>
            </w:pPr>
          </w:p>
        </w:tc>
        <w:tc>
          <w:tcPr>
            <w:tcW w:w="1205" w:type="dxa"/>
          </w:tcPr>
          <w:p w14:paraId="78573C59" w14:textId="77777777" w:rsidR="00937AD6" w:rsidRDefault="00937AD6" w:rsidP="008043AD">
            <w:pPr>
              <w:pStyle w:val="ListParagraph"/>
              <w:ind w:left="0"/>
              <w:rPr>
                <w:bCs/>
                <w:spacing w:val="-2"/>
                <w:sz w:val="24"/>
              </w:rPr>
            </w:pPr>
          </w:p>
        </w:tc>
        <w:tc>
          <w:tcPr>
            <w:tcW w:w="1131" w:type="dxa"/>
          </w:tcPr>
          <w:p w14:paraId="45B320BC" w14:textId="77777777" w:rsidR="00937AD6" w:rsidRDefault="00937AD6" w:rsidP="008043AD">
            <w:pPr>
              <w:pStyle w:val="ListParagraph"/>
              <w:ind w:left="0"/>
              <w:rPr>
                <w:bCs/>
                <w:spacing w:val="-2"/>
                <w:sz w:val="24"/>
              </w:rPr>
            </w:pPr>
          </w:p>
        </w:tc>
        <w:tc>
          <w:tcPr>
            <w:tcW w:w="1079" w:type="dxa"/>
          </w:tcPr>
          <w:p w14:paraId="03FBB6A0" w14:textId="428C4E0F" w:rsidR="00937AD6" w:rsidRDefault="00937AD6" w:rsidP="008043AD">
            <w:pPr>
              <w:pStyle w:val="ListParagraph"/>
              <w:ind w:left="0"/>
              <w:rPr>
                <w:bCs/>
                <w:spacing w:val="-2"/>
                <w:sz w:val="24"/>
              </w:rPr>
            </w:pPr>
            <w:r>
              <w:rPr>
                <w:bCs/>
                <w:spacing w:val="-2"/>
                <w:sz w:val="24"/>
              </w:rPr>
              <w:t>x</w:t>
            </w:r>
          </w:p>
        </w:tc>
      </w:tr>
      <w:tr w:rsidR="00AE55B7" w14:paraId="07389809" w14:textId="77777777" w:rsidTr="00AE55B7">
        <w:tc>
          <w:tcPr>
            <w:tcW w:w="1918" w:type="dxa"/>
          </w:tcPr>
          <w:p w14:paraId="31CA5721" w14:textId="1D883FDF" w:rsidR="00937AD6" w:rsidRDefault="00937AD6" w:rsidP="008043AD">
            <w:pPr>
              <w:pStyle w:val="ListParagraph"/>
              <w:ind w:left="0"/>
              <w:rPr>
                <w:bCs/>
                <w:spacing w:val="-2"/>
                <w:sz w:val="24"/>
              </w:rPr>
            </w:pPr>
            <w:r>
              <w:rPr>
                <w:bCs/>
                <w:spacing w:val="-2"/>
                <w:sz w:val="24"/>
              </w:rPr>
              <w:t>Political Science</w:t>
            </w:r>
          </w:p>
        </w:tc>
        <w:tc>
          <w:tcPr>
            <w:tcW w:w="1140" w:type="dxa"/>
          </w:tcPr>
          <w:p w14:paraId="3A7D616F" w14:textId="07C6378F" w:rsidR="00937AD6" w:rsidRDefault="00DF7DE6" w:rsidP="008043AD">
            <w:pPr>
              <w:pStyle w:val="ListParagraph"/>
              <w:ind w:left="0"/>
              <w:rPr>
                <w:bCs/>
                <w:spacing w:val="-2"/>
                <w:sz w:val="24"/>
              </w:rPr>
            </w:pPr>
            <w:r>
              <w:rPr>
                <w:bCs/>
                <w:spacing w:val="-2"/>
                <w:sz w:val="24"/>
              </w:rPr>
              <w:t>x</w:t>
            </w:r>
          </w:p>
        </w:tc>
        <w:tc>
          <w:tcPr>
            <w:tcW w:w="1078" w:type="dxa"/>
          </w:tcPr>
          <w:p w14:paraId="770FADFF" w14:textId="77777777" w:rsidR="00937AD6" w:rsidRDefault="00937AD6" w:rsidP="008043AD">
            <w:pPr>
              <w:pStyle w:val="ListParagraph"/>
              <w:ind w:left="0"/>
              <w:rPr>
                <w:bCs/>
                <w:spacing w:val="-2"/>
                <w:sz w:val="24"/>
              </w:rPr>
            </w:pPr>
          </w:p>
        </w:tc>
        <w:tc>
          <w:tcPr>
            <w:tcW w:w="1079" w:type="dxa"/>
          </w:tcPr>
          <w:p w14:paraId="2F930533" w14:textId="77777777" w:rsidR="00937AD6" w:rsidRDefault="00937AD6" w:rsidP="008043AD">
            <w:pPr>
              <w:pStyle w:val="ListParagraph"/>
              <w:ind w:left="0"/>
              <w:rPr>
                <w:bCs/>
                <w:spacing w:val="-2"/>
                <w:sz w:val="24"/>
              </w:rPr>
            </w:pPr>
          </w:p>
        </w:tc>
        <w:tc>
          <w:tcPr>
            <w:tcW w:w="1205" w:type="dxa"/>
          </w:tcPr>
          <w:p w14:paraId="363B4F38" w14:textId="77777777" w:rsidR="00937AD6" w:rsidRDefault="00937AD6" w:rsidP="008043AD">
            <w:pPr>
              <w:pStyle w:val="ListParagraph"/>
              <w:ind w:left="0"/>
              <w:rPr>
                <w:bCs/>
                <w:spacing w:val="-2"/>
                <w:sz w:val="24"/>
              </w:rPr>
            </w:pPr>
          </w:p>
        </w:tc>
        <w:tc>
          <w:tcPr>
            <w:tcW w:w="1131" w:type="dxa"/>
          </w:tcPr>
          <w:p w14:paraId="1C5ADB15" w14:textId="0F06FCFF" w:rsidR="00937AD6" w:rsidRDefault="00937AD6" w:rsidP="008043AD">
            <w:pPr>
              <w:pStyle w:val="ListParagraph"/>
              <w:ind w:left="0"/>
              <w:rPr>
                <w:bCs/>
                <w:spacing w:val="-2"/>
                <w:sz w:val="24"/>
              </w:rPr>
            </w:pPr>
            <w:r>
              <w:rPr>
                <w:bCs/>
                <w:spacing w:val="-2"/>
                <w:sz w:val="24"/>
              </w:rPr>
              <w:t>x</w:t>
            </w:r>
          </w:p>
        </w:tc>
        <w:tc>
          <w:tcPr>
            <w:tcW w:w="1079" w:type="dxa"/>
          </w:tcPr>
          <w:p w14:paraId="64936FE5" w14:textId="77777777" w:rsidR="00937AD6" w:rsidRDefault="00937AD6" w:rsidP="008043AD">
            <w:pPr>
              <w:pStyle w:val="ListParagraph"/>
              <w:ind w:left="0"/>
              <w:rPr>
                <w:bCs/>
                <w:spacing w:val="-2"/>
                <w:sz w:val="24"/>
              </w:rPr>
            </w:pPr>
          </w:p>
        </w:tc>
      </w:tr>
    </w:tbl>
    <w:p w14:paraId="51F7DEBD" w14:textId="77777777" w:rsidR="009D6BD6" w:rsidRPr="001C354B" w:rsidRDefault="009D6BD6" w:rsidP="008043AD">
      <w:pPr>
        <w:pStyle w:val="ListParagraph"/>
        <w:rPr>
          <w:bCs/>
          <w:spacing w:val="-2"/>
          <w:sz w:val="24"/>
        </w:rPr>
      </w:pPr>
    </w:p>
    <w:p w14:paraId="7870CE02" w14:textId="77777777" w:rsidR="00FE0E27" w:rsidRPr="008043AD" w:rsidRDefault="00C70710" w:rsidP="008043AD">
      <w:pPr>
        <w:pStyle w:val="ListParagraph"/>
        <w:numPr>
          <w:ilvl w:val="1"/>
          <w:numId w:val="10"/>
        </w:numPr>
        <w:suppressAutoHyphens/>
        <w:ind w:left="720"/>
        <w:jc w:val="both"/>
        <w:rPr>
          <w:b/>
          <w:spacing w:val="-2"/>
          <w:sz w:val="24"/>
        </w:rPr>
      </w:pPr>
      <w:r>
        <w:rPr>
          <w:b/>
          <w:spacing w:val="-2"/>
          <w:sz w:val="24"/>
        </w:rPr>
        <w:t xml:space="preserve">Is the certificate a stackable credential with credits that apply to a higher level credential (i.e., associate, bachelor’s, or master’s degree)? If so, indicate the program(s) to which the certificate stacks and the number of credits from the certificate that can be applied to the program. </w:t>
      </w:r>
    </w:p>
    <w:p w14:paraId="1A9C2002" w14:textId="77777777" w:rsidR="00E55794" w:rsidRDefault="00E55794" w:rsidP="00E55794">
      <w:pPr>
        <w:pStyle w:val="ListParagraph"/>
        <w:tabs>
          <w:tab w:val="center" w:pos="5400"/>
        </w:tabs>
        <w:suppressAutoHyphens/>
        <w:ind w:left="360"/>
        <w:jc w:val="both"/>
        <w:rPr>
          <w:spacing w:val="-2"/>
          <w:sz w:val="24"/>
        </w:rPr>
      </w:pPr>
    </w:p>
    <w:p w14:paraId="7284BB2C" w14:textId="1DEE23D5" w:rsidR="00E55794" w:rsidRDefault="00E84972" w:rsidP="00E55794">
      <w:pPr>
        <w:pStyle w:val="ListParagraph"/>
        <w:tabs>
          <w:tab w:val="center" w:pos="5400"/>
        </w:tabs>
        <w:suppressAutoHyphens/>
        <w:ind w:left="360"/>
        <w:jc w:val="both"/>
        <w:rPr>
          <w:spacing w:val="-2"/>
          <w:sz w:val="24"/>
        </w:rPr>
      </w:pPr>
      <w:r>
        <w:rPr>
          <w:spacing w:val="-2"/>
          <w:sz w:val="24"/>
        </w:rPr>
        <w:t>While there is some overlap in the required courses for the certificate and for majors in history, political science, and education, this is not intended to be a stackable certificate.</w:t>
      </w:r>
    </w:p>
    <w:p w14:paraId="690D8E01" w14:textId="77777777" w:rsidR="00E55794" w:rsidRPr="00E55794" w:rsidRDefault="00E55794" w:rsidP="00E55794">
      <w:pPr>
        <w:pStyle w:val="ListParagraph"/>
        <w:tabs>
          <w:tab w:val="center" w:pos="5400"/>
        </w:tabs>
        <w:suppressAutoHyphens/>
        <w:ind w:left="360"/>
        <w:jc w:val="both"/>
        <w:rPr>
          <w:spacing w:val="-2"/>
          <w:sz w:val="24"/>
        </w:rPr>
      </w:pPr>
    </w:p>
    <w:p w14:paraId="480DA27E" w14:textId="44D6F02B" w:rsidR="00443BD4" w:rsidRPr="00802EF6"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4E1F855A"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950"/>
        <w:gridCol w:w="1157"/>
        <w:gridCol w:w="3378"/>
        <w:gridCol w:w="1906"/>
        <w:gridCol w:w="1017"/>
        <w:gridCol w:w="942"/>
      </w:tblGrid>
      <w:tr w:rsidR="0004002C" w14:paraId="2693A6CA" w14:textId="77777777" w:rsidTr="008043AD">
        <w:tc>
          <w:tcPr>
            <w:tcW w:w="950" w:type="dxa"/>
          </w:tcPr>
          <w:p w14:paraId="2A4BB5C6" w14:textId="77777777" w:rsidR="0004002C" w:rsidRPr="003B1075" w:rsidRDefault="0004002C"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57" w:type="dxa"/>
          </w:tcPr>
          <w:p w14:paraId="35892BDF" w14:textId="77777777" w:rsidR="0004002C" w:rsidRPr="003B1075" w:rsidRDefault="0004002C" w:rsidP="00680DE9">
            <w:pPr>
              <w:tabs>
                <w:tab w:val="center" w:pos="5400"/>
              </w:tabs>
              <w:suppressAutoHyphens/>
              <w:jc w:val="center"/>
              <w:rPr>
                <w:b/>
                <w:spacing w:val="-2"/>
                <w:sz w:val="24"/>
              </w:rPr>
            </w:pPr>
            <w:r w:rsidRPr="003B1075">
              <w:rPr>
                <w:b/>
                <w:spacing w:val="-2"/>
                <w:sz w:val="24"/>
              </w:rPr>
              <w:t>Number</w:t>
            </w:r>
          </w:p>
        </w:tc>
        <w:tc>
          <w:tcPr>
            <w:tcW w:w="3378" w:type="dxa"/>
          </w:tcPr>
          <w:p w14:paraId="6A64D3AA"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39190FCD" w14:textId="77777777" w:rsidR="0004002C" w:rsidRPr="003B1075" w:rsidRDefault="0004002C" w:rsidP="0004002C">
            <w:pPr>
              <w:tabs>
                <w:tab w:val="center" w:pos="5400"/>
              </w:tabs>
              <w:suppressAutoHyphens/>
              <w:jc w:val="center"/>
              <w:rPr>
                <w:b/>
                <w:spacing w:val="-2"/>
                <w:sz w:val="24"/>
              </w:rPr>
            </w:pPr>
            <w:r w:rsidRPr="003B1075">
              <w:rPr>
                <w:i/>
                <w:spacing w:val="-2"/>
                <w:sz w:val="24"/>
              </w:rPr>
              <w:t>(add or delete rows as needed)</w:t>
            </w:r>
          </w:p>
        </w:tc>
        <w:tc>
          <w:tcPr>
            <w:tcW w:w="1906" w:type="dxa"/>
          </w:tcPr>
          <w:p w14:paraId="11800CA8" w14:textId="77777777" w:rsidR="0004002C" w:rsidRDefault="0004002C" w:rsidP="00680DE9">
            <w:pPr>
              <w:tabs>
                <w:tab w:val="center" w:pos="5400"/>
              </w:tabs>
              <w:suppressAutoHyphens/>
              <w:jc w:val="center"/>
              <w:rPr>
                <w:b/>
                <w:spacing w:val="-2"/>
                <w:sz w:val="24"/>
              </w:rPr>
            </w:pPr>
            <w:r>
              <w:rPr>
                <w:b/>
                <w:spacing w:val="-2"/>
                <w:sz w:val="24"/>
              </w:rPr>
              <w:t>Prerequisites for Course</w:t>
            </w:r>
          </w:p>
          <w:p w14:paraId="7872530F" w14:textId="77777777" w:rsidR="0004002C" w:rsidRPr="008043AD" w:rsidRDefault="0004002C" w:rsidP="00680DE9">
            <w:pPr>
              <w:tabs>
                <w:tab w:val="center" w:pos="5400"/>
              </w:tabs>
              <w:suppressAutoHyphens/>
              <w:jc w:val="center"/>
              <w:rPr>
                <w:i/>
                <w:spacing w:val="-2"/>
              </w:rPr>
            </w:pPr>
            <w:r>
              <w:rPr>
                <w:i/>
                <w:spacing w:val="-2"/>
              </w:rPr>
              <w:t>Include credits for prerequisites in subtotal below.</w:t>
            </w:r>
          </w:p>
        </w:tc>
        <w:tc>
          <w:tcPr>
            <w:tcW w:w="1017" w:type="dxa"/>
          </w:tcPr>
          <w:p w14:paraId="54E951F8" w14:textId="77777777" w:rsidR="0004002C" w:rsidRPr="003B1075" w:rsidRDefault="0004002C" w:rsidP="00680DE9">
            <w:pPr>
              <w:tabs>
                <w:tab w:val="center" w:pos="5400"/>
              </w:tabs>
              <w:suppressAutoHyphens/>
              <w:jc w:val="center"/>
              <w:rPr>
                <w:b/>
                <w:spacing w:val="-2"/>
                <w:sz w:val="24"/>
              </w:rPr>
            </w:pPr>
            <w:r w:rsidRPr="003B1075">
              <w:rPr>
                <w:b/>
                <w:spacing w:val="-2"/>
                <w:sz w:val="24"/>
              </w:rPr>
              <w:t>Credit Hours</w:t>
            </w:r>
          </w:p>
        </w:tc>
        <w:tc>
          <w:tcPr>
            <w:tcW w:w="942" w:type="dxa"/>
          </w:tcPr>
          <w:p w14:paraId="15FA8A1D" w14:textId="77777777" w:rsidR="0004002C" w:rsidRPr="003B1075" w:rsidRDefault="0004002C" w:rsidP="00680DE9">
            <w:pPr>
              <w:tabs>
                <w:tab w:val="center" w:pos="5400"/>
              </w:tabs>
              <w:suppressAutoHyphens/>
              <w:jc w:val="center"/>
              <w:rPr>
                <w:b/>
                <w:spacing w:val="-2"/>
                <w:sz w:val="24"/>
              </w:rPr>
            </w:pPr>
            <w:r w:rsidRPr="003B1075">
              <w:rPr>
                <w:b/>
                <w:spacing w:val="-2"/>
                <w:sz w:val="24"/>
              </w:rPr>
              <w:t>New</w:t>
            </w:r>
          </w:p>
          <w:p w14:paraId="4791270B" w14:textId="77777777" w:rsidR="0004002C" w:rsidRPr="003B1075" w:rsidRDefault="0004002C" w:rsidP="00680DE9">
            <w:pPr>
              <w:tabs>
                <w:tab w:val="center" w:pos="5400"/>
              </w:tabs>
              <w:suppressAutoHyphens/>
              <w:jc w:val="center"/>
              <w:rPr>
                <w:b/>
                <w:spacing w:val="-2"/>
                <w:sz w:val="24"/>
              </w:rPr>
            </w:pPr>
            <w:r w:rsidRPr="003B1075">
              <w:rPr>
                <w:b/>
                <w:spacing w:val="-2"/>
                <w:sz w:val="24"/>
              </w:rPr>
              <w:t>(yes, no)</w:t>
            </w:r>
          </w:p>
        </w:tc>
      </w:tr>
      <w:tr w:rsidR="0004002C" w14:paraId="7176C11C" w14:textId="77777777" w:rsidTr="008043AD">
        <w:tc>
          <w:tcPr>
            <w:tcW w:w="950" w:type="dxa"/>
          </w:tcPr>
          <w:p w14:paraId="09726C67" w14:textId="64D99484" w:rsidR="0004002C" w:rsidRDefault="00E33D45" w:rsidP="00680DE9">
            <w:pPr>
              <w:tabs>
                <w:tab w:val="center" w:pos="5400"/>
              </w:tabs>
              <w:suppressAutoHyphens/>
              <w:jc w:val="center"/>
              <w:rPr>
                <w:spacing w:val="-2"/>
                <w:sz w:val="24"/>
              </w:rPr>
            </w:pPr>
            <w:r>
              <w:rPr>
                <w:spacing w:val="-2"/>
                <w:sz w:val="24"/>
              </w:rPr>
              <w:t>HIST</w:t>
            </w:r>
          </w:p>
        </w:tc>
        <w:tc>
          <w:tcPr>
            <w:tcW w:w="1157" w:type="dxa"/>
          </w:tcPr>
          <w:p w14:paraId="05B556CE" w14:textId="158D3797" w:rsidR="0004002C" w:rsidRDefault="00E33D45" w:rsidP="00680DE9">
            <w:pPr>
              <w:tabs>
                <w:tab w:val="center" w:pos="5400"/>
              </w:tabs>
              <w:suppressAutoHyphens/>
              <w:jc w:val="center"/>
              <w:rPr>
                <w:spacing w:val="-2"/>
                <w:sz w:val="24"/>
              </w:rPr>
            </w:pPr>
            <w:r>
              <w:rPr>
                <w:spacing w:val="-2"/>
                <w:sz w:val="24"/>
              </w:rPr>
              <w:t>151</w:t>
            </w:r>
          </w:p>
        </w:tc>
        <w:tc>
          <w:tcPr>
            <w:tcW w:w="3378" w:type="dxa"/>
          </w:tcPr>
          <w:p w14:paraId="18CFD6D5" w14:textId="77A809CF" w:rsidR="0004002C" w:rsidRDefault="00E33D45" w:rsidP="00680DE9">
            <w:pPr>
              <w:tabs>
                <w:tab w:val="center" w:pos="5400"/>
              </w:tabs>
              <w:suppressAutoHyphens/>
              <w:jc w:val="center"/>
              <w:rPr>
                <w:spacing w:val="-2"/>
                <w:sz w:val="24"/>
              </w:rPr>
            </w:pPr>
            <w:r>
              <w:rPr>
                <w:spacing w:val="-2"/>
                <w:sz w:val="24"/>
              </w:rPr>
              <w:t>United States History I</w:t>
            </w:r>
          </w:p>
        </w:tc>
        <w:tc>
          <w:tcPr>
            <w:tcW w:w="1906" w:type="dxa"/>
          </w:tcPr>
          <w:p w14:paraId="7871737B" w14:textId="638E270C" w:rsidR="0004002C" w:rsidRDefault="0044252D" w:rsidP="00680DE9">
            <w:pPr>
              <w:tabs>
                <w:tab w:val="center" w:pos="5400"/>
              </w:tabs>
              <w:suppressAutoHyphens/>
              <w:jc w:val="center"/>
              <w:rPr>
                <w:spacing w:val="-2"/>
                <w:sz w:val="24"/>
              </w:rPr>
            </w:pPr>
            <w:r>
              <w:rPr>
                <w:spacing w:val="-2"/>
                <w:sz w:val="24"/>
              </w:rPr>
              <w:t>None</w:t>
            </w:r>
          </w:p>
        </w:tc>
        <w:tc>
          <w:tcPr>
            <w:tcW w:w="1017" w:type="dxa"/>
          </w:tcPr>
          <w:p w14:paraId="3368282D" w14:textId="048D4E01" w:rsidR="0004002C" w:rsidRDefault="00E33D45"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EB33CCFA795243B68C8D2CDD707CC933"/>
            </w:placeholder>
            <w:dropDownList>
              <w:listItem w:value="Choose an item."/>
              <w:listItem w:displayText="Yes" w:value="Yes"/>
              <w:listItem w:displayText="No" w:value="No"/>
            </w:dropDownList>
          </w:sdtPr>
          <w:sdtEndPr/>
          <w:sdtContent>
            <w:tc>
              <w:tcPr>
                <w:tcW w:w="942" w:type="dxa"/>
              </w:tcPr>
              <w:p w14:paraId="3DDA0ECE" w14:textId="2615E498" w:rsidR="0004002C" w:rsidRDefault="0044252D" w:rsidP="00680DE9">
                <w:pPr>
                  <w:tabs>
                    <w:tab w:val="center" w:pos="5400"/>
                  </w:tabs>
                  <w:suppressAutoHyphens/>
                  <w:jc w:val="center"/>
                  <w:rPr>
                    <w:spacing w:val="-2"/>
                    <w:sz w:val="24"/>
                  </w:rPr>
                </w:pPr>
                <w:r>
                  <w:rPr>
                    <w:spacing w:val="-2"/>
                    <w:sz w:val="24"/>
                  </w:rPr>
                  <w:t>No</w:t>
                </w:r>
              </w:p>
            </w:tc>
          </w:sdtContent>
        </w:sdt>
      </w:tr>
      <w:tr w:rsidR="0004002C" w14:paraId="1AE85BCB" w14:textId="77777777" w:rsidTr="008043AD">
        <w:tc>
          <w:tcPr>
            <w:tcW w:w="950" w:type="dxa"/>
          </w:tcPr>
          <w:p w14:paraId="73DB4BED" w14:textId="1A722FC8" w:rsidR="0004002C" w:rsidRDefault="00E33D45" w:rsidP="00680DE9">
            <w:pPr>
              <w:tabs>
                <w:tab w:val="center" w:pos="5400"/>
              </w:tabs>
              <w:suppressAutoHyphens/>
              <w:jc w:val="center"/>
              <w:rPr>
                <w:spacing w:val="-2"/>
                <w:sz w:val="24"/>
              </w:rPr>
            </w:pPr>
            <w:r>
              <w:rPr>
                <w:spacing w:val="-2"/>
                <w:sz w:val="24"/>
              </w:rPr>
              <w:t>HIST</w:t>
            </w:r>
          </w:p>
        </w:tc>
        <w:tc>
          <w:tcPr>
            <w:tcW w:w="1157" w:type="dxa"/>
          </w:tcPr>
          <w:p w14:paraId="3EFCAD92" w14:textId="1AC105D2" w:rsidR="0004002C" w:rsidRDefault="00E33D45" w:rsidP="00680DE9">
            <w:pPr>
              <w:tabs>
                <w:tab w:val="center" w:pos="5400"/>
              </w:tabs>
              <w:suppressAutoHyphens/>
              <w:jc w:val="center"/>
              <w:rPr>
                <w:spacing w:val="-2"/>
                <w:sz w:val="24"/>
              </w:rPr>
            </w:pPr>
            <w:r>
              <w:rPr>
                <w:spacing w:val="-2"/>
                <w:sz w:val="24"/>
              </w:rPr>
              <w:t>152</w:t>
            </w:r>
          </w:p>
        </w:tc>
        <w:tc>
          <w:tcPr>
            <w:tcW w:w="3378" w:type="dxa"/>
          </w:tcPr>
          <w:p w14:paraId="7E9B9838" w14:textId="2C2226C4" w:rsidR="0004002C" w:rsidRDefault="00E33D45" w:rsidP="00680DE9">
            <w:pPr>
              <w:tabs>
                <w:tab w:val="center" w:pos="5400"/>
              </w:tabs>
              <w:suppressAutoHyphens/>
              <w:jc w:val="center"/>
              <w:rPr>
                <w:spacing w:val="-2"/>
                <w:sz w:val="24"/>
              </w:rPr>
            </w:pPr>
            <w:r>
              <w:rPr>
                <w:spacing w:val="-2"/>
                <w:sz w:val="24"/>
              </w:rPr>
              <w:t>United States History II</w:t>
            </w:r>
          </w:p>
        </w:tc>
        <w:tc>
          <w:tcPr>
            <w:tcW w:w="1906" w:type="dxa"/>
          </w:tcPr>
          <w:p w14:paraId="322BA8E9" w14:textId="110470F9" w:rsidR="0004002C" w:rsidRDefault="0044252D" w:rsidP="00680DE9">
            <w:pPr>
              <w:tabs>
                <w:tab w:val="center" w:pos="5400"/>
              </w:tabs>
              <w:suppressAutoHyphens/>
              <w:jc w:val="center"/>
              <w:rPr>
                <w:spacing w:val="-2"/>
                <w:sz w:val="24"/>
              </w:rPr>
            </w:pPr>
            <w:r>
              <w:rPr>
                <w:spacing w:val="-2"/>
                <w:sz w:val="24"/>
              </w:rPr>
              <w:t>None</w:t>
            </w:r>
          </w:p>
        </w:tc>
        <w:tc>
          <w:tcPr>
            <w:tcW w:w="1017" w:type="dxa"/>
          </w:tcPr>
          <w:p w14:paraId="4FFBC331" w14:textId="353604A5" w:rsidR="0004002C" w:rsidRDefault="00E33D45" w:rsidP="00680DE9">
            <w:pPr>
              <w:tabs>
                <w:tab w:val="center" w:pos="5400"/>
              </w:tabs>
              <w:suppressAutoHyphens/>
              <w:jc w:val="center"/>
              <w:rPr>
                <w:spacing w:val="-2"/>
                <w:sz w:val="24"/>
              </w:rPr>
            </w:pPr>
            <w:r>
              <w:rPr>
                <w:spacing w:val="-2"/>
                <w:sz w:val="24"/>
              </w:rPr>
              <w:t>3</w:t>
            </w:r>
          </w:p>
        </w:tc>
        <w:sdt>
          <w:sdtPr>
            <w:rPr>
              <w:spacing w:val="-2"/>
              <w:sz w:val="24"/>
            </w:rPr>
            <w:id w:val="307759490"/>
            <w:placeholder>
              <w:docPart w:val="CB9ACF1F3C7142F081F1624751A11597"/>
            </w:placeholder>
            <w:dropDownList>
              <w:listItem w:value="Choose an item."/>
              <w:listItem w:displayText="Yes" w:value="Yes"/>
              <w:listItem w:displayText="No" w:value="No"/>
            </w:dropDownList>
          </w:sdtPr>
          <w:sdtEndPr/>
          <w:sdtContent>
            <w:tc>
              <w:tcPr>
                <w:tcW w:w="942" w:type="dxa"/>
              </w:tcPr>
              <w:p w14:paraId="087C12C2" w14:textId="6B064DAA" w:rsidR="0004002C" w:rsidRDefault="0044252D" w:rsidP="00680DE9">
                <w:pPr>
                  <w:tabs>
                    <w:tab w:val="center" w:pos="5400"/>
                  </w:tabs>
                  <w:suppressAutoHyphens/>
                  <w:jc w:val="center"/>
                  <w:rPr>
                    <w:spacing w:val="-2"/>
                    <w:sz w:val="24"/>
                  </w:rPr>
                </w:pPr>
                <w:r>
                  <w:rPr>
                    <w:spacing w:val="-2"/>
                    <w:sz w:val="24"/>
                  </w:rPr>
                  <w:t>No</w:t>
                </w:r>
              </w:p>
            </w:tc>
          </w:sdtContent>
        </w:sdt>
      </w:tr>
      <w:tr w:rsidR="0004002C" w14:paraId="27F6226C" w14:textId="77777777" w:rsidTr="008043AD">
        <w:tc>
          <w:tcPr>
            <w:tcW w:w="950" w:type="dxa"/>
          </w:tcPr>
          <w:p w14:paraId="5F1640E1" w14:textId="5BF6207F" w:rsidR="0004002C" w:rsidRDefault="00E33D45" w:rsidP="00680DE9">
            <w:pPr>
              <w:tabs>
                <w:tab w:val="center" w:pos="5400"/>
              </w:tabs>
              <w:suppressAutoHyphens/>
              <w:jc w:val="center"/>
              <w:rPr>
                <w:spacing w:val="-2"/>
                <w:sz w:val="24"/>
              </w:rPr>
            </w:pPr>
            <w:r>
              <w:rPr>
                <w:spacing w:val="-2"/>
                <w:sz w:val="24"/>
              </w:rPr>
              <w:t>POLS</w:t>
            </w:r>
          </w:p>
        </w:tc>
        <w:tc>
          <w:tcPr>
            <w:tcW w:w="1157" w:type="dxa"/>
          </w:tcPr>
          <w:p w14:paraId="73C3D22D" w14:textId="29384B81" w:rsidR="0004002C" w:rsidRDefault="00E33D45" w:rsidP="00680DE9">
            <w:pPr>
              <w:tabs>
                <w:tab w:val="center" w:pos="5400"/>
              </w:tabs>
              <w:suppressAutoHyphens/>
              <w:jc w:val="center"/>
              <w:rPr>
                <w:spacing w:val="-2"/>
                <w:sz w:val="24"/>
              </w:rPr>
            </w:pPr>
            <w:r>
              <w:rPr>
                <w:spacing w:val="-2"/>
                <w:sz w:val="24"/>
              </w:rPr>
              <w:t>100</w:t>
            </w:r>
          </w:p>
        </w:tc>
        <w:tc>
          <w:tcPr>
            <w:tcW w:w="3378" w:type="dxa"/>
          </w:tcPr>
          <w:p w14:paraId="3A62EB67" w14:textId="6070F934" w:rsidR="0004002C" w:rsidRDefault="00E33D45" w:rsidP="00680DE9">
            <w:pPr>
              <w:tabs>
                <w:tab w:val="center" w:pos="5400"/>
              </w:tabs>
              <w:suppressAutoHyphens/>
              <w:jc w:val="center"/>
              <w:rPr>
                <w:spacing w:val="-2"/>
                <w:sz w:val="24"/>
              </w:rPr>
            </w:pPr>
            <w:r>
              <w:rPr>
                <w:spacing w:val="-2"/>
                <w:sz w:val="24"/>
              </w:rPr>
              <w:t>American Government</w:t>
            </w:r>
          </w:p>
        </w:tc>
        <w:tc>
          <w:tcPr>
            <w:tcW w:w="1906" w:type="dxa"/>
          </w:tcPr>
          <w:p w14:paraId="7FEDAD59" w14:textId="2DCF9844" w:rsidR="0004002C" w:rsidRDefault="0044252D" w:rsidP="00680DE9">
            <w:pPr>
              <w:tabs>
                <w:tab w:val="center" w:pos="5400"/>
              </w:tabs>
              <w:suppressAutoHyphens/>
              <w:jc w:val="center"/>
              <w:rPr>
                <w:spacing w:val="-2"/>
                <w:sz w:val="24"/>
              </w:rPr>
            </w:pPr>
            <w:r>
              <w:rPr>
                <w:spacing w:val="-2"/>
                <w:sz w:val="24"/>
              </w:rPr>
              <w:t>None</w:t>
            </w:r>
          </w:p>
        </w:tc>
        <w:tc>
          <w:tcPr>
            <w:tcW w:w="1017" w:type="dxa"/>
          </w:tcPr>
          <w:p w14:paraId="5C2034DA" w14:textId="69153A2C" w:rsidR="0004002C" w:rsidRDefault="00E33D45"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7F41974BDCD46DCB5414E96F8DCCC45"/>
            </w:placeholder>
            <w:dropDownList>
              <w:listItem w:value="Choose an item."/>
              <w:listItem w:displayText="Yes" w:value="Yes"/>
              <w:listItem w:displayText="No" w:value="No"/>
            </w:dropDownList>
          </w:sdtPr>
          <w:sdtEndPr/>
          <w:sdtContent>
            <w:tc>
              <w:tcPr>
                <w:tcW w:w="942" w:type="dxa"/>
              </w:tcPr>
              <w:p w14:paraId="5A988368" w14:textId="4F2C81B4" w:rsidR="0004002C" w:rsidRDefault="0044252D" w:rsidP="00680DE9">
                <w:pPr>
                  <w:tabs>
                    <w:tab w:val="center" w:pos="5400"/>
                  </w:tabs>
                  <w:suppressAutoHyphens/>
                  <w:jc w:val="center"/>
                  <w:rPr>
                    <w:spacing w:val="-2"/>
                    <w:sz w:val="24"/>
                  </w:rPr>
                </w:pPr>
                <w:r>
                  <w:rPr>
                    <w:spacing w:val="-2"/>
                    <w:sz w:val="24"/>
                  </w:rPr>
                  <w:t>No</w:t>
                </w:r>
              </w:p>
            </w:tc>
          </w:sdtContent>
        </w:sdt>
      </w:tr>
      <w:tr w:rsidR="0004002C" w14:paraId="1B6163EC" w14:textId="77777777" w:rsidTr="008043AD">
        <w:tc>
          <w:tcPr>
            <w:tcW w:w="950" w:type="dxa"/>
            <w:tcBorders>
              <w:bottom w:val="single" w:sz="4" w:space="0" w:color="auto"/>
            </w:tcBorders>
          </w:tcPr>
          <w:p w14:paraId="28934375" w14:textId="2F5BE243" w:rsidR="0004002C" w:rsidRDefault="00E33D45" w:rsidP="00680DE9">
            <w:pPr>
              <w:tabs>
                <w:tab w:val="center" w:pos="5400"/>
              </w:tabs>
              <w:suppressAutoHyphens/>
              <w:jc w:val="center"/>
              <w:rPr>
                <w:spacing w:val="-2"/>
                <w:sz w:val="24"/>
              </w:rPr>
            </w:pPr>
            <w:r>
              <w:rPr>
                <w:spacing w:val="-2"/>
                <w:sz w:val="24"/>
              </w:rPr>
              <w:t>POLS</w:t>
            </w:r>
          </w:p>
        </w:tc>
        <w:tc>
          <w:tcPr>
            <w:tcW w:w="1157" w:type="dxa"/>
            <w:tcBorders>
              <w:bottom w:val="single" w:sz="4" w:space="0" w:color="auto"/>
            </w:tcBorders>
          </w:tcPr>
          <w:p w14:paraId="348F9827" w14:textId="6222C163" w:rsidR="0004002C" w:rsidRDefault="00E33D45" w:rsidP="00680DE9">
            <w:pPr>
              <w:tabs>
                <w:tab w:val="center" w:pos="5400"/>
              </w:tabs>
              <w:suppressAutoHyphens/>
              <w:jc w:val="center"/>
              <w:rPr>
                <w:spacing w:val="-2"/>
                <w:sz w:val="24"/>
              </w:rPr>
            </w:pPr>
            <w:r>
              <w:rPr>
                <w:spacing w:val="-2"/>
                <w:sz w:val="24"/>
              </w:rPr>
              <w:t>210</w:t>
            </w:r>
          </w:p>
        </w:tc>
        <w:tc>
          <w:tcPr>
            <w:tcW w:w="3378" w:type="dxa"/>
            <w:tcBorders>
              <w:bottom w:val="single" w:sz="4" w:space="0" w:color="auto"/>
            </w:tcBorders>
          </w:tcPr>
          <w:p w14:paraId="03CCCFF0" w14:textId="37812B5C" w:rsidR="0004002C" w:rsidRDefault="00E33D45" w:rsidP="00680DE9">
            <w:pPr>
              <w:tabs>
                <w:tab w:val="center" w:pos="5400"/>
              </w:tabs>
              <w:suppressAutoHyphens/>
              <w:jc w:val="center"/>
              <w:rPr>
                <w:spacing w:val="-2"/>
                <w:sz w:val="24"/>
              </w:rPr>
            </w:pPr>
            <w:r>
              <w:rPr>
                <w:spacing w:val="-2"/>
                <w:sz w:val="24"/>
              </w:rPr>
              <w:t>State &amp; Local Government</w:t>
            </w:r>
            <w:r w:rsidR="00D25E92">
              <w:rPr>
                <w:spacing w:val="-2"/>
                <w:sz w:val="24"/>
              </w:rPr>
              <w:t>*</w:t>
            </w:r>
          </w:p>
        </w:tc>
        <w:tc>
          <w:tcPr>
            <w:tcW w:w="1906" w:type="dxa"/>
            <w:tcBorders>
              <w:bottom w:val="single" w:sz="4" w:space="0" w:color="auto"/>
            </w:tcBorders>
          </w:tcPr>
          <w:p w14:paraId="6351CD67" w14:textId="527B9EB1" w:rsidR="0004002C" w:rsidRDefault="0044252D" w:rsidP="00680DE9">
            <w:pPr>
              <w:tabs>
                <w:tab w:val="center" w:pos="5400"/>
              </w:tabs>
              <w:suppressAutoHyphens/>
              <w:jc w:val="center"/>
              <w:rPr>
                <w:spacing w:val="-2"/>
                <w:sz w:val="24"/>
              </w:rPr>
            </w:pPr>
            <w:r>
              <w:rPr>
                <w:spacing w:val="-2"/>
                <w:sz w:val="24"/>
              </w:rPr>
              <w:t>None</w:t>
            </w:r>
          </w:p>
        </w:tc>
        <w:tc>
          <w:tcPr>
            <w:tcW w:w="1017" w:type="dxa"/>
          </w:tcPr>
          <w:p w14:paraId="5441D07E" w14:textId="3033696C" w:rsidR="0004002C" w:rsidRDefault="00E33D45" w:rsidP="00680DE9">
            <w:pPr>
              <w:tabs>
                <w:tab w:val="center" w:pos="5400"/>
              </w:tabs>
              <w:suppressAutoHyphens/>
              <w:jc w:val="center"/>
              <w:rPr>
                <w:spacing w:val="-2"/>
                <w:sz w:val="24"/>
              </w:rPr>
            </w:pPr>
            <w:r>
              <w:rPr>
                <w:spacing w:val="-2"/>
                <w:sz w:val="24"/>
              </w:rPr>
              <w:t>3</w:t>
            </w:r>
          </w:p>
        </w:tc>
        <w:sdt>
          <w:sdtPr>
            <w:rPr>
              <w:spacing w:val="-2"/>
              <w:sz w:val="24"/>
            </w:rPr>
            <w:id w:val="1137845085"/>
            <w:placeholder>
              <w:docPart w:val="0DF1BA07849E4553A608798C4543680C"/>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7BE85713" w14:textId="27218CB1" w:rsidR="0004002C" w:rsidRDefault="0044252D" w:rsidP="00680DE9">
                <w:pPr>
                  <w:tabs>
                    <w:tab w:val="center" w:pos="5400"/>
                  </w:tabs>
                  <w:suppressAutoHyphens/>
                  <w:jc w:val="center"/>
                  <w:rPr>
                    <w:spacing w:val="-2"/>
                    <w:sz w:val="24"/>
                  </w:rPr>
                </w:pPr>
                <w:r>
                  <w:rPr>
                    <w:spacing w:val="-2"/>
                    <w:sz w:val="24"/>
                  </w:rPr>
                  <w:t>No</w:t>
                </w:r>
              </w:p>
            </w:tc>
          </w:sdtContent>
        </w:sdt>
      </w:tr>
      <w:tr w:rsidR="0004002C" w14:paraId="26A20FA3" w14:textId="77777777" w:rsidTr="008043AD">
        <w:tc>
          <w:tcPr>
            <w:tcW w:w="950" w:type="dxa"/>
            <w:tcBorders>
              <w:left w:val="nil"/>
              <w:bottom w:val="nil"/>
              <w:right w:val="nil"/>
            </w:tcBorders>
          </w:tcPr>
          <w:p w14:paraId="02431D7E" w14:textId="77777777" w:rsidR="0004002C" w:rsidRDefault="0004002C" w:rsidP="00680DE9">
            <w:pPr>
              <w:tabs>
                <w:tab w:val="center" w:pos="5400"/>
              </w:tabs>
              <w:suppressAutoHyphens/>
              <w:jc w:val="center"/>
              <w:rPr>
                <w:spacing w:val="-2"/>
                <w:sz w:val="24"/>
              </w:rPr>
            </w:pPr>
          </w:p>
        </w:tc>
        <w:tc>
          <w:tcPr>
            <w:tcW w:w="1157" w:type="dxa"/>
            <w:tcBorders>
              <w:left w:val="nil"/>
              <w:bottom w:val="nil"/>
              <w:right w:val="nil"/>
            </w:tcBorders>
          </w:tcPr>
          <w:p w14:paraId="63CF2C8F" w14:textId="77777777" w:rsidR="0004002C" w:rsidRDefault="0004002C" w:rsidP="00680DE9">
            <w:pPr>
              <w:tabs>
                <w:tab w:val="center" w:pos="5400"/>
              </w:tabs>
              <w:suppressAutoHyphens/>
              <w:jc w:val="center"/>
              <w:rPr>
                <w:spacing w:val="-2"/>
                <w:sz w:val="24"/>
              </w:rPr>
            </w:pPr>
          </w:p>
        </w:tc>
        <w:tc>
          <w:tcPr>
            <w:tcW w:w="3378" w:type="dxa"/>
            <w:tcBorders>
              <w:left w:val="nil"/>
              <w:bottom w:val="nil"/>
              <w:right w:val="nil"/>
            </w:tcBorders>
          </w:tcPr>
          <w:p w14:paraId="1DED563A" w14:textId="77777777" w:rsidR="0004002C" w:rsidRDefault="0004002C" w:rsidP="00680DE9">
            <w:pPr>
              <w:tabs>
                <w:tab w:val="center" w:pos="5400"/>
              </w:tabs>
              <w:suppressAutoHyphens/>
              <w:jc w:val="right"/>
              <w:rPr>
                <w:spacing w:val="-2"/>
                <w:sz w:val="24"/>
              </w:rPr>
            </w:pPr>
          </w:p>
        </w:tc>
        <w:tc>
          <w:tcPr>
            <w:tcW w:w="1906" w:type="dxa"/>
            <w:tcBorders>
              <w:left w:val="nil"/>
              <w:bottom w:val="nil"/>
            </w:tcBorders>
          </w:tcPr>
          <w:p w14:paraId="3511A53F" w14:textId="77777777" w:rsidR="0004002C" w:rsidRDefault="0004002C" w:rsidP="00680DE9">
            <w:pPr>
              <w:tabs>
                <w:tab w:val="center" w:pos="5400"/>
              </w:tabs>
              <w:suppressAutoHyphens/>
              <w:jc w:val="right"/>
              <w:rPr>
                <w:spacing w:val="-2"/>
                <w:sz w:val="24"/>
              </w:rPr>
            </w:pPr>
            <w:r>
              <w:rPr>
                <w:spacing w:val="-2"/>
                <w:sz w:val="24"/>
              </w:rPr>
              <w:t>Subtotal</w:t>
            </w:r>
          </w:p>
        </w:tc>
        <w:tc>
          <w:tcPr>
            <w:tcW w:w="1017" w:type="dxa"/>
          </w:tcPr>
          <w:p w14:paraId="00FD21E1" w14:textId="0B506E90" w:rsidR="0004002C" w:rsidRDefault="00E84972" w:rsidP="00680DE9">
            <w:pPr>
              <w:tabs>
                <w:tab w:val="center" w:pos="5400"/>
              </w:tabs>
              <w:suppressAutoHyphens/>
              <w:jc w:val="center"/>
              <w:rPr>
                <w:spacing w:val="-2"/>
                <w:sz w:val="24"/>
              </w:rPr>
            </w:pPr>
            <w:r>
              <w:rPr>
                <w:spacing w:val="-2"/>
                <w:sz w:val="24"/>
              </w:rPr>
              <w:t>12</w:t>
            </w:r>
          </w:p>
        </w:tc>
        <w:tc>
          <w:tcPr>
            <w:tcW w:w="942" w:type="dxa"/>
            <w:tcBorders>
              <w:bottom w:val="nil"/>
              <w:right w:val="nil"/>
            </w:tcBorders>
          </w:tcPr>
          <w:p w14:paraId="0A096CDD" w14:textId="77777777" w:rsidR="0004002C" w:rsidRDefault="0004002C" w:rsidP="00680DE9">
            <w:pPr>
              <w:tabs>
                <w:tab w:val="center" w:pos="5400"/>
              </w:tabs>
              <w:suppressAutoHyphens/>
              <w:jc w:val="center"/>
              <w:rPr>
                <w:spacing w:val="-2"/>
                <w:sz w:val="24"/>
              </w:rPr>
            </w:pPr>
          </w:p>
        </w:tc>
      </w:tr>
    </w:tbl>
    <w:p w14:paraId="323EABC8" w14:textId="0742A4B5" w:rsidR="00617AD7" w:rsidRDefault="00802EF6" w:rsidP="004F72E5">
      <w:pPr>
        <w:tabs>
          <w:tab w:val="center" w:pos="5400"/>
        </w:tabs>
        <w:suppressAutoHyphens/>
        <w:jc w:val="both"/>
        <w:rPr>
          <w:i/>
          <w:iCs/>
          <w:spacing w:val="-2"/>
        </w:rPr>
      </w:pPr>
      <w:r w:rsidRPr="00802EF6">
        <w:rPr>
          <w:i/>
          <w:iCs/>
          <w:spacing w:val="-2"/>
        </w:rPr>
        <w:t>*Not offered by South Dakota School of Mines &amp; Technology</w:t>
      </w:r>
    </w:p>
    <w:p w14:paraId="22B56F06" w14:textId="257106A8" w:rsidR="005E634E" w:rsidRDefault="005E634E" w:rsidP="004F72E5">
      <w:pPr>
        <w:tabs>
          <w:tab w:val="center" w:pos="5400"/>
        </w:tabs>
        <w:suppressAutoHyphens/>
        <w:jc w:val="both"/>
        <w:rPr>
          <w:i/>
          <w:iCs/>
          <w:spacing w:val="-2"/>
        </w:rPr>
      </w:pPr>
    </w:p>
    <w:p w14:paraId="7C192DD3" w14:textId="6CFFECD6" w:rsidR="005E634E" w:rsidRDefault="005E634E" w:rsidP="004F72E5">
      <w:pPr>
        <w:tabs>
          <w:tab w:val="center" w:pos="5400"/>
        </w:tabs>
        <w:suppressAutoHyphens/>
        <w:jc w:val="both"/>
        <w:rPr>
          <w:i/>
          <w:iCs/>
          <w:spacing w:val="-2"/>
        </w:rPr>
      </w:pPr>
    </w:p>
    <w:p w14:paraId="312DD13E" w14:textId="45C108F8" w:rsidR="005E634E" w:rsidRDefault="005E634E" w:rsidP="004F72E5">
      <w:pPr>
        <w:tabs>
          <w:tab w:val="center" w:pos="5400"/>
        </w:tabs>
        <w:suppressAutoHyphens/>
        <w:jc w:val="both"/>
        <w:rPr>
          <w:i/>
          <w:iCs/>
          <w:spacing w:val="-2"/>
        </w:rPr>
      </w:pPr>
    </w:p>
    <w:p w14:paraId="1981FCF2" w14:textId="2AD18424" w:rsidR="005E634E" w:rsidRDefault="005E634E" w:rsidP="004F72E5">
      <w:pPr>
        <w:tabs>
          <w:tab w:val="center" w:pos="5400"/>
        </w:tabs>
        <w:suppressAutoHyphens/>
        <w:jc w:val="both"/>
        <w:rPr>
          <w:i/>
          <w:iCs/>
          <w:spacing w:val="-2"/>
        </w:rPr>
      </w:pPr>
    </w:p>
    <w:p w14:paraId="42C723B5" w14:textId="6CB1AD4B" w:rsidR="005E634E" w:rsidRDefault="005E634E" w:rsidP="004F72E5">
      <w:pPr>
        <w:tabs>
          <w:tab w:val="center" w:pos="5400"/>
        </w:tabs>
        <w:suppressAutoHyphens/>
        <w:jc w:val="both"/>
        <w:rPr>
          <w:i/>
          <w:iCs/>
          <w:spacing w:val="-2"/>
        </w:rPr>
      </w:pPr>
    </w:p>
    <w:p w14:paraId="77520E94" w14:textId="2206392E" w:rsidR="005E634E" w:rsidRDefault="005E634E" w:rsidP="004F72E5">
      <w:pPr>
        <w:tabs>
          <w:tab w:val="center" w:pos="5400"/>
        </w:tabs>
        <w:suppressAutoHyphens/>
        <w:jc w:val="both"/>
        <w:rPr>
          <w:i/>
          <w:iCs/>
          <w:spacing w:val="-2"/>
        </w:rPr>
      </w:pPr>
    </w:p>
    <w:p w14:paraId="63CC6576" w14:textId="77777777" w:rsidR="005E634E" w:rsidRPr="00802EF6" w:rsidRDefault="005E634E" w:rsidP="004F72E5">
      <w:pPr>
        <w:tabs>
          <w:tab w:val="center" w:pos="5400"/>
        </w:tabs>
        <w:suppressAutoHyphens/>
        <w:jc w:val="both"/>
        <w:rPr>
          <w:i/>
          <w:iCs/>
          <w:spacing w:val="-2"/>
        </w:rPr>
      </w:pPr>
    </w:p>
    <w:p w14:paraId="52743DD6" w14:textId="77777777" w:rsidR="00D25E92" w:rsidRDefault="00D25E92" w:rsidP="004F72E5">
      <w:pPr>
        <w:tabs>
          <w:tab w:val="center" w:pos="5400"/>
        </w:tabs>
        <w:suppressAutoHyphens/>
        <w:jc w:val="both"/>
        <w:rPr>
          <w:spacing w:val="-2"/>
          <w:sz w:val="24"/>
        </w:rPr>
      </w:pPr>
    </w:p>
    <w:p w14:paraId="2950E565" w14:textId="77777777" w:rsidR="00B840EB" w:rsidRPr="00B840EB"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p>
    <w:p w14:paraId="1F7D2BB2" w14:textId="77777777" w:rsidR="00B26A47" w:rsidRPr="00534166" w:rsidRDefault="00B840EB" w:rsidP="00B840EB">
      <w:pPr>
        <w:pStyle w:val="ListParagraph"/>
        <w:tabs>
          <w:tab w:val="center" w:pos="5400"/>
        </w:tabs>
        <w:suppressAutoHyphens/>
        <w:ind w:left="360"/>
        <w:jc w:val="both"/>
        <w:rPr>
          <w:spacing w:val="-2"/>
          <w:sz w:val="24"/>
        </w:rPr>
      </w:pPr>
      <w:r>
        <w:rPr>
          <w:i/>
          <w:spacing w:val="-2"/>
          <w:sz w:val="24"/>
        </w:rPr>
        <w:t xml:space="preserve">Board Policy 2:23 requires certificate programs to “have specifically defined student learning outcomes. </w:t>
      </w:r>
    </w:p>
    <w:p w14:paraId="20021F40" w14:textId="77777777" w:rsidR="00B26A47" w:rsidRDefault="00B26A47" w:rsidP="004F72E5">
      <w:pPr>
        <w:tabs>
          <w:tab w:val="center" w:pos="5400"/>
        </w:tabs>
        <w:suppressAutoHyphens/>
        <w:jc w:val="both"/>
        <w:rPr>
          <w:spacing w:val="-2"/>
          <w:sz w:val="24"/>
        </w:rPr>
      </w:pPr>
    </w:p>
    <w:p w14:paraId="0C759256" w14:textId="4C9751D0" w:rsidR="00B26A47" w:rsidRPr="00D25E92"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642A6FED" w14:textId="1CE7B6DF" w:rsidR="00D25E92" w:rsidRDefault="00D25E92" w:rsidP="00D25E92">
      <w:pPr>
        <w:tabs>
          <w:tab w:val="center" w:pos="5400"/>
        </w:tabs>
        <w:suppressAutoHyphens/>
        <w:ind w:left="360"/>
        <w:jc w:val="both"/>
        <w:rPr>
          <w:b/>
          <w:spacing w:val="-2"/>
          <w:sz w:val="24"/>
        </w:rPr>
      </w:pPr>
    </w:p>
    <w:p w14:paraId="005F56B7" w14:textId="17AD1690" w:rsidR="00D25E92" w:rsidRPr="007D7778" w:rsidRDefault="00D25E92" w:rsidP="00D25E92">
      <w:pPr>
        <w:tabs>
          <w:tab w:val="center" w:pos="5400"/>
        </w:tabs>
        <w:suppressAutoHyphens/>
        <w:ind w:left="360"/>
        <w:jc w:val="both"/>
        <w:rPr>
          <w:bCs/>
          <w:spacing w:val="-2"/>
          <w:sz w:val="22"/>
          <w:szCs w:val="22"/>
        </w:rPr>
      </w:pPr>
      <w:r w:rsidRPr="007D7778">
        <w:rPr>
          <w:bCs/>
          <w:spacing w:val="-2"/>
          <w:sz w:val="22"/>
          <w:szCs w:val="22"/>
        </w:rPr>
        <w:t>Upon completion of the certificate program, students will:</w:t>
      </w:r>
    </w:p>
    <w:p w14:paraId="611282B0" w14:textId="77777777" w:rsidR="00D25E92" w:rsidRPr="007D7778" w:rsidRDefault="00D25E92" w:rsidP="00D25E92">
      <w:pPr>
        <w:pStyle w:val="ListParagraph"/>
        <w:numPr>
          <w:ilvl w:val="0"/>
          <w:numId w:val="12"/>
        </w:numPr>
        <w:rPr>
          <w:sz w:val="22"/>
          <w:szCs w:val="22"/>
        </w:rPr>
      </w:pPr>
      <w:r w:rsidRPr="007D7778">
        <w:rPr>
          <w:sz w:val="22"/>
          <w:szCs w:val="22"/>
        </w:rPr>
        <w:t xml:space="preserve">Possess foundational knowledge of American history, government and politics. </w:t>
      </w:r>
    </w:p>
    <w:p w14:paraId="1E2C92A6" w14:textId="77777777" w:rsidR="00D25E92" w:rsidRPr="007D7778" w:rsidRDefault="00D25E92" w:rsidP="00D25E92">
      <w:pPr>
        <w:pStyle w:val="ListParagraph"/>
        <w:numPr>
          <w:ilvl w:val="1"/>
          <w:numId w:val="12"/>
        </w:numPr>
        <w:rPr>
          <w:sz w:val="22"/>
          <w:szCs w:val="22"/>
        </w:rPr>
      </w:pPr>
      <w:r w:rsidRPr="007D7778">
        <w:rPr>
          <w:sz w:val="22"/>
          <w:szCs w:val="22"/>
        </w:rPr>
        <w:t>Relate key facts of historical eras, events, documents, narratives and significant figures.</w:t>
      </w:r>
    </w:p>
    <w:p w14:paraId="2F02B5AF" w14:textId="77777777" w:rsidR="00D25E92" w:rsidRPr="007D7778" w:rsidRDefault="00D25E92" w:rsidP="00D25E92">
      <w:pPr>
        <w:pStyle w:val="ListParagraph"/>
        <w:numPr>
          <w:ilvl w:val="1"/>
          <w:numId w:val="12"/>
        </w:numPr>
        <w:rPr>
          <w:sz w:val="22"/>
          <w:szCs w:val="22"/>
        </w:rPr>
      </w:pPr>
      <w:r w:rsidRPr="007D7778">
        <w:rPr>
          <w:sz w:val="22"/>
          <w:szCs w:val="22"/>
        </w:rPr>
        <w:t>Explain the structures and roles of the American system of government at the local, state and national levels.</w:t>
      </w:r>
    </w:p>
    <w:p w14:paraId="1600CA13" w14:textId="77777777" w:rsidR="00D25E92" w:rsidRPr="007D7778" w:rsidRDefault="00D25E92" w:rsidP="00D25E92">
      <w:pPr>
        <w:pStyle w:val="ListParagraph"/>
        <w:numPr>
          <w:ilvl w:val="1"/>
          <w:numId w:val="12"/>
        </w:numPr>
        <w:rPr>
          <w:sz w:val="22"/>
          <w:szCs w:val="22"/>
        </w:rPr>
      </w:pPr>
      <w:r w:rsidRPr="007D7778">
        <w:rPr>
          <w:sz w:val="22"/>
          <w:szCs w:val="22"/>
        </w:rPr>
        <w:t>Explain foundational theories and concepts of American history and the American political structure.</w:t>
      </w:r>
    </w:p>
    <w:p w14:paraId="37550A07" w14:textId="77777777" w:rsidR="00D25E92" w:rsidRPr="007D7778" w:rsidRDefault="00D25E92" w:rsidP="00D25E92">
      <w:pPr>
        <w:pStyle w:val="ListParagraph"/>
        <w:numPr>
          <w:ilvl w:val="1"/>
          <w:numId w:val="12"/>
        </w:numPr>
        <w:rPr>
          <w:sz w:val="22"/>
          <w:szCs w:val="22"/>
        </w:rPr>
      </w:pPr>
      <w:r w:rsidRPr="007D7778">
        <w:rPr>
          <w:sz w:val="22"/>
          <w:szCs w:val="22"/>
        </w:rPr>
        <w:t>Identify primary constitutional issues, including laws and court cases, and their relation to civil liberties and civil rights.</w:t>
      </w:r>
    </w:p>
    <w:p w14:paraId="546E8130" w14:textId="77777777" w:rsidR="00D25E92" w:rsidRPr="007D7778" w:rsidRDefault="00D25E92" w:rsidP="00D25E92">
      <w:pPr>
        <w:pStyle w:val="ListParagraph"/>
        <w:numPr>
          <w:ilvl w:val="0"/>
          <w:numId w:val="12"/>
        </w:numPr>
        <w:rPr>
          <w:sz w:val="22"/>
          <w:szCs w:val="22"/>
        </w:rPr>
      </w:pPr>
      <w:r w:rsidRPr="007D7778">
        <w:rPr>
          <w:sz w:val="22"/>
          <w:szCs w:val="22"/>
        </w:rPr>
        <w:t>Analyze the extent and impact of individual, cultural and social differences in contemporary or historical contexts using appropriate disciplinary methods and concepts.</w:t>
      </w:r>
    </w:p>
    <w:p w14:paraId="2E5EF5B1" w14:textId="77777777" w:rsidR="00D25E92" w:rsidRPr="007D7778" w:rsidRDefault="00D25E92" w:rsidP="00D25E92">
      <w:pPr>
        <w:pStyle w:val="ListParagraph"/>
        <w:numPr>
          <w:ilvl w:val="0"/>
          <w:numId w:val="12"/>
        </w:numPr>
        <w:rPr>
          <w:sz w:val="22"/>
          <w:szCs w:val="22"/>
        </w:rPr>
      </w:pPr>
      <w:r w:rsidRPr="007D7778">
        <w:rPr>
          <w:sz w:val="22"/>
          <w:szCs w:val="22"/>
        </w:rPr>
        <w:t xml:space="preserve">Understand contemporary issues through their historical and political origins. </w:t>
      </w:r>
    </w:p>
    <w:p w14:paraId="0C044652" w14:textId="77777777" w:rsidR="00D25E92" w:rsidRPr="007D7778" w:rsidRDefault="00D25E92" w:rsidP="00D25E92">
      <w:pPr>
        <w:pStyle w:val="ListParagraph"/>
        <w:numPr>
          <w:ilvl w:val="1"/>
          <w:numId w:val="12"/>
        </w:numPr>
        <w:rPr>
          <w:sz w:val="22"/>
          <w:szCs w:val="22"/>
        </w:rPr>
      </w:pPr>
      <w:r w:rsidRPr="007D7778">
        <w:rPr>
          <w:sz w:val="22"/>
          <w:szCs w:val="22"/>
        </w:rPr>
        <w:t>Identify the events, timelines, key figures, narratives, laws, political environments and differing perspectives that led to contemporary issues.</w:t>
      </w:r>
    </w:p>
    <w:p w14:paraId="1B0A620D" w14:textId="77777777" w:rsidR="00D25E92" w:rsidRPr="007D7778" w:rsidRDefault="00D25E92" w:rsidP="00D25E92">
      <w:pPr>
        <w:pStyle w:val="ListParagraph"/>
        <w:numPr>
          <w:ilvl w:val="1"/>
          <w:numId w:val="12"/>
        </w:numPr>
        <w:rPr>
          <w:sz w:val="22"/>
          <w:szCs w:val="22"/>
        </w:rPr>
      </w:pPr>
      <w:r w:rsidRPr="007D7778">
        <w:rPr>
          <w:sz w:val="22"/>
          <w:szCs w:val="22"/>
        </w:rPr>
        <w:t>Apply social- and political-science concepts to contemporary issues from different behavioral, cultural, institutional, temporal and geographical contexts.</w:t>
      </w:r>
    </w:p>
    <w:p w14:paraId="78605147" w14:textId="77777777" w:rsidR="00D25E92" w:rsidRPr="007D7778" w:rsidRDefault="00D25E92" w:rsidP="00D25E92">
      <w:pPr>
        <w:pStyle w:val="ListParagraph"/>
        <w:numPr>
          <w:ilvl w:val="0"/>
          <w:numId w:val="12"/>
        </w:numPr>
        <w:rPr>
          <w:sz w:val="22"/>
          <w:szCs w:val="22"/>
        </w:rPr>
      </w:pPr>
      <w:r w:rsidRPr="007D7778">
        <w:rPr>
          <w:sz w:val="22"/>
          <w:szCs w:val="22"/>
        </w:rPr>
        <w:t xml:space="preserve">Demonstrate the habits of mind necessary for effective civic engagement. </w:t>
      </w:r>
    </w:p>
    <w:p w14:paraId="221B18B7" w14:textId="77777777" w:rsidR="00D25E92" w:rsidRPr="007D7778" w:rsidRDefault="00D25E92" w:rsidP="00D25E92">
      <w:pPr>
        <w:pStyle w:val="ListParagraph"/>
        <w:numPr>
          <w:ilvl w:val="1"/>
          <w:numId w:val="12"/>
        </w:numPr>
        <w:rPr>
          <w:sz w:val="22"/>
          <w:szCs w:val="22"/>
        </w:rPr>
      </w:pPr>
      <w:r w:rsidRPr="007D7778">
        <w:rPr>
          <w:sz w:val="22"/>
          <w:szCs w:val="22"/>
        </w:rPr>
        <w:t>Identify, analyze and employ credible primary and secondary sources.</w:t>
      </w:r>
    </w:p>
    <w:p w14:paraId="048FEB24" w14:textId="77777777" w:rsidR="00D25E92" w:rsidRPr="007D7778" w:rsidRDefault="00D25E92" w:rsidP="00D25E92">
      <w:pPr>
        <w:pStyle w:val="ListParagraph"/>
        <w:numPr>
          <w:ilvl w:val="1"/>
          <w:numId w:val="12"/>
        </w:numPr>
        <w:rPr>
          <w:sz w:val="22"/>
          <w:szCs w:val="22"/>
        </w:rPr>
      </w:pPr>
      <w:r w:rsidRPr="007D7778">
        <w:rPr>
          <w:sz w:val="22"/>
          <w:szCs w:val="22"/>
        </w:rPr>
        <w:t>Critically analyze theories, arguments and points of view.</w:t>
      </w:r>
    </w:p>
    <w:p w14:paraId="203C8292" w14:textId="77777777" w:rsidR="00D25E92" w:rsidRPr="007D7778" w:rsidRDefault="00D25E92" w:rsidP="00D25E92">
      <w:pPr>
        <w:pStyle w:val="ListParagraph"/>
        <w:numPr>
          <w:ilvl w:val="1"/>
          <w:numId w:val="12"/>
        </w:numPr>
        <w:rPr>
          <w:sz w:val="22"/>
          <w:szCs w:val="22"/>
        </w:rPr>
      </w:pPr>
      <w:r w:rsidRPr="007D7778">
        <w:rPr>
          <w:sz w:val="22"/>
          <w:szCs w:val="22"/>
        </w:rPr>
        <w:t>Communicate an informed position with clarity and logic, verbally and in writing.</w:t>
      </w:r>
    </w:p>
    <w:p w14:paraId="4C69E13F" w14:textId="77777777" w:rsidR="00D25E92" w:rsidRPr="007D7778" w:rsidRDefault="00D25E92" w:rsidP="00D25E92">
      <w:pPr>
        <w:pStyle w:val="ListParagraph"/>
        <w:numPr>
          <w:ilvl w:val="1"/>
          <w:numId w:val="12"/>
        </w:numPr>
        <w:rPr>
          <w:sz w:val="22"/>
          <w:szCs w:val="22"/>
        </w:rPr>
      </w:pPr>
      <w:r w:rsidRPr="007D7778">
        <w:rPr>
          <w:sz w:val="22"/>
          <w:szCs w:val="22"/>
        </w:rPr>
        <w:t>Engage in respectful civil discourse on civic issues with multiple perspectives.</w:t>
      </w:r>
    </w:p>
    <w:p w14:paraId="7863C45A" w14:textId="38424309" w:rsidR="00D25E92" w:rsidRPr="00B26A47" w:rsidRDefault="00D25E92" w:rsidP="00D25E92">
      <w:pPr>
        <w:tabs>
          <w:tab w:val="center" w:pos="5400"/>
        </w:tabs>
        <w:suppressAutoHyphens/>
        <w:ind w:left="360"/>
        <w:jc w:val="both"/>
        <w:rPr>
          <w:spacing w:val="-2"/>
          <w:sz w:val="24"/>
        </w:rPr>
      </w:pPr>
    </w:p>
    <w:p w14:paraId="45739630"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r w:rsidRPr="00B26A47">
        <w:rPr>
          <w:bCs/>
          <w:i/>
          <w:spacing w:val="-2"/>
          <w:sz w:val="24"/>
        </w:rPr>
        <w:t xml:space="preserve">  </w:t>
      </w:r>
      <w:r w:rsidR="000E5A5B" w:rsidRPr="000E5A5B">
        <w:rPr>
          <w:bCs/>
          <w:i/>
          <w:spacing w:val="-2"/>
          <w:sz w:val="24"/>
          <w:u w:val="single"/>
        </w:rPr>
        <w:t>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7E5594B3" w14:textId="77777777" w:rsidR="00B26A47" w:rsidRDefault="00B26A47" w:rsidP="004F72E5">
      <w:pPr>
        <w:tabs>
          <w:tab w:val="center" w:pos="5400"/>
        </w:tabs>
        <w:suppressAutoHyphens/>
        <w:jc w:val="both"/>
        <w:rPr>
          <w:spacing w:val="-2"/>
          <w:sz w:val="24"/>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990"/>
        <w:gridCol w:w="990"/>
        <w:gridCol w:w="1106"/>
        <w:gridCol w:w="1594"/>
      </w:tblGrid>
      <w:tr w:rsidR="000E5A5B" w14:paraId="1A6FF3F7" w14:textId="77777777" w:rsidTr="005E634E">
        <w:trPr>
          <w:cantSplit/>
          <w:jc w:val="center"/>
        </w:trPr>
        <w:tc>
          <w:tcPr>
            <w:tcW w:w="4315" w:type="dxa"/>
          </w:tcPr>
          <w:p w14:paraId="343696B5" w14:textId="77777777" w:rsidR="000E5A5B" w:rsidRDefault="000E5A5B" w:rsidP="00C1413B">
            <w:pPr>
              <w:pStyle w:val="Heading3"/>
            </w:pPr>
          </w:p>
        </w:tc>
        <w:tc>
          <w:tcPr>
            <w:tcW w:w="4680" w:type="dxa"/>
            <w:gridSpan w:val="4"/>
          </w:tcPr>
          <w:p w14:paraId="2D406503" w14:textId="77777777" w:rsidR="000E5A5B" w:rsidRDefault="000E5A5B" w:rsidP="00C1413B">
            <w:pPr>
              <w:jc w:val="center"/>
            </w:pPr>
            <w:r>
              <w:t>Program Courses that Address the Outcomes</w:t>
            </w:r>
          </w:p>
        </w:tc>
      </w:tr>
      <w:tr w:rsidR="007D7778" w14:paraId="0C3E1DB7" w14:textId="77777777" w:rsidTr="005E634E">
        <w:trPr>
          <w:cantSplit/>
          <w:jc w:val="center"/>
        </w:trPr>
        <w:tc>
          <w:tcPr>
            <w:tcW w:w="4315" w:type="dxa"/>
          </w:tcPr>
          <w:p w14:paraId="53EF1655" w14:textId="77777777" w:rsidR="007D7778" w:rsidRDefault="007D7778" w:rsidP="00C1413B">
            <w:pPr>
              <w:pStyle w:val="Heading3"/>
            </w:pPr>
            <w:r>
              <w:t>Individual Student Outcome</w:t>
            </w:r>
          </w:p>
          <w:p w14:paraId="16389F49" w14:textId="77777777" w:rsidR="007D7778" w:rsidRDefault="007D7778" w:rsidP="00C1413B">
            <w:pPr>
              <w:jc w:val="center"/>
            </w:pPr>
            <w:r>
              <w:t>(Same as in the text of the proposal)</w:t>
            </w:r>
          </w:p>
        </w:tc>
        <w:tc>
          <w:tcPr>
            <w:tcW w:w="990" w:type="dxa"/>
          </w:tcPr>
          <w:p w14:paraId="7E280FC8" w14:textId="3E01A910" w:rsidR="007D7778" w:rsidRDefault="007D7778" w:rsidP="00C1413B">
            <w:pPr>
              <w:jc w:val="center"/>
            </w:pPr>
            <w:r>
              <w:t>HIST151</w:t>
            </w:r>
          </w:p>
        </w:tc>
        <w:tc>
          <w:tcPr>
            <w:tcW w:w="990" w:type="dxa"/>
          </w:tcPr>
          <w:p w14:paraId="61F25FF1" w14:textId="702226E0" w:rsidR="007D7778" w:rsidRDefault="007D7778" w:rsidP="00C1413B">
            <w:pPr>
              <w:jc w:val="center"/>
            </w:pPr>
            <w:r>
              <w:t>HIST152</w:t>
            </w:r>
          </w:p>
        </w:tc>
        <w:tc>
          <w:tcPr>
            <w:tcW w:w="1106" w:type="dxa"/>
          </w:tcPr>
          <w:p w14:paraId="2A579D28" w14:textId="3138D47B" w:rsidR="007D7778" w:rsidRDefault="007D7778" w:rsidP="00C1413B">
            <w:pPr>
              <w:jc w:val="center"/>
            </w:pPr>
            <w:r>
              <w:t>POLS100</w:t>
            </w:r>
          </w:p>
        </w:tc>
        <w:tc>
          <w:tcPr>
            <w:tcW w:w="1594" w:type="dxa"/>
          </w:tcPr>
          <w:p w14:paraId="7E34E3FD" w14:textId="7F8B80EA" w:rsidR="007D7778" w:rsidRDefault="007D7778" w:rsidP="00C1413B">
            <w:pPr>
              <w:jc w:val="center"/>
            </w:pPr>
            <w:r>
              <w:t>POLS210</w:t>
            </w:r>
          </w:p>
        </w:tc>
      </w:tr>
      <w:tr w:rsidR="007D7778" w14:paraId="000DD8B0" w14:textId="77777777" w:rsidTr="005E634E">
        <w:trPr>
          <w:cantSplit/>
          <w:jc w:val="center"/>
        </w:trPr>
        <w:tc>
          <w:tcPr>
            <w:tcW w:w="4315" w:type="dxa"/>
          </w:tcPr>
          <w:p w14:paraId="4606B16C" w14:textId="3FE60D41" w:rsidR="007D7778" w:rsidRPr="007D7778" w:rsidRDefault="007D7778" w:rsidP="00C1413B">
            <w:pPr>
              <w:rPr>
                <w:sz w:val="22"/>
                <w:szCs w:val="22"/>
              </w:rPr>
            </w:pPr>
            <w:r w:rsidRPr="007D7778">
              <w:rPr>
                <w:sz w:val="22"/>
                <w:szCs w:val="22"/>
              </w:rPr>
              <w:t xml:space="preserve">Possess foundational knowledge of American history, government and politics. </w:t>
            </w:r>
          </w:p>
        </w:tc>
        <w:tc>
          <w:tcPr>
            <w:tcW w:w="990" w:type="dxa"/>
          </w:tcPr>
          <w:p w14:paraId="40ABD3E2" w14:textId="7C2C6CC9" w:rsidR="007D7778" w:rsidRDefault="007D7778" w:rsidP="00C1413B">
            <w:pPr>
              <w:jc w:val="center"/>
            </w:pPr>
            <w:r>
              <w:t>x</w:t>
            </w:r>
          </w:p>
        </w:tc>
        <w:tc>
          <w:tcPr>
            <w:tcW w:w="990" w:type="dxa"/>
          </w:tcPr>
          <w:p w14:paraId="1AEC574D" w14:textId="4F565EE5" w:rsidR="007D7778" w:rsidRDefault="007D7778" w:rsidP="00C1413B">
            <w:pPr>
              <w:jc w:val="center"/>
            </w:pPr>
            <w:r>
              <w:t>x</w:t>
            </w:r>
          </w:p>
        </w:tc>
        <w:tc>
          <w:tcPr>
            <w:tcW w:w="1106" w:type="dxa"/>
          </w:tcPr>
          <w:p w14:paraId="77DDE269" w14:textId="3F83450B" w:rsidR="007D7778" w:rsidRDefault="007D7778" w:rsidP="00C1413B">
            <w:pPr>
              <w:jc w:val="center"/>
            </w:pPr>
            <w:r>
              <w:t>x</w:t>
            </w:r>
          </w:p>
        </w:tc>
        <w:tc>
          <w:tcPr>
            <w:tcW w:w="1594" w:type="dxa"/>
          </w:tcPr>
          <w:p w14:paraId="1643D440" w14:textId="29FC8646" w:rsidR="007D7778" w:rsidRDefault="007D7778" w:rsidP="00C1413B">
            <w:pPr>
              <w:jc w:val="center"/>
            </w:pPr>
            <w:r>
              <w:t>x</w:t>
            </w:r>
          </w:p>
        </w:tc>
      </w:tr>
      <w:tr w:rsidR="007D7778" w14:paraId="19B651B2" w14:textId="77777777" w:rsidTr="005E634E">
        <w:trPr>
          <w:cantSplit/>
          <w:jc w:val="center"/>
        </w:trPr>
        <w:tc>
          <w:tcPr>
            <w:tcW w:w="4315" w:type="dxa"/>
          </w:tcPr>
          <w:p w14:paraId="2E3E978E" w14:textId="131041E0" w:rsidR="007D7778" w:rsidRPr="00DF49E9" w:rsidRDefault="007D7778" w:rsidP="00C1413B">
            <w:pPr>
              <w:rPr>
                <w:sz w:val="22"/>
                <w:szCs w:val="22"/>
              </w:rPr>
            </w:pPr>
            <w:r w:rsidRPr="00DF49E9">
              <w:rPr>
                <w:sz w:val="22"/>
                <w:szCs w:val="22"/>
              </w:rPr>
              <w:t>Analyze the extent and impact of individual, cultural and social differences in contemporary or historical contexts using appropriate disciplinary methods and concepts.</w:t>
            </w:r>
          </w:p>
        </w:tc>
        <w:tc>
          <w:tcPr>
            <w:tcW w:w="990" w:type="dxa"/>
          </w:tcPr>
          <w:p w14:paraId="30825507" w14:textId="5991745F" w:rsidR="007D7778" w:rsidRDefault="00DF49E9" w:rsidP="00C1413B">
            <w:pPr>
              <w:jc w:val="center"/>
            </w:pPr>
            <w:r>
              <w:t>x</w:t>
            </w:r>
          </w:p>
        </w:tc>
        <w:tc>
          <w:tcPr>
            <w:tcW w:w="990" w:type="dxa"/>
          </w:tcPr>
          <w:p w14:paraId="1304ADFC" w14:textId="3C2A412B" w:rsidR="007D7778" w:rsidRDefault="00DF49E9" w:rsidP="00C1413B">
            <w:pPr>
              <w:jc w:val="center"/>
            </w:pPr>
            <w:r>
              <w:t>x</w:t>
            </w:r>
          </w:p>
        </w:tc>
        <w:tc>
          <w:tcPr>
            <w:tcW w:w="1106" w:type="dxa"/>
          </w:tcPr>
          <w:p w14:paraId="3593581E" w14:textId="3C12F499" w:rsidR="007D7778" w:rsidRDefault="00DF49E9" w:rsidP="00C1413B">
            <w:pPr>
              <w:jc w:val="center"/>
            </w:pPr>
            <w:r>
              <w:t>x</w:t>
            </w:r>
          </w:p>
        </w:tc>
        <w:tc>
          <w:tcPr>
            <w:tcW w:w="1594" w:type="dxa"/>
          </w:tcPr>
          <w:p w14:paraId="70A839E2" w14:textId="77777777" w:rsidR="007D7778" w:rsidRDefault="007D7778" w:rsidP="00C1413B">
            <w:pPr>
              <w:jc w:val="center"/>
            </w:pPr>
          </w:p>
        </w:tc>
      </w:tr>
      <w:tr w:rsidR="007D7778" w14:paraId="63670144" w14:textId="77777777" w:rsidTr="005E634E">
        <w:trPr>
          <w:cantSplit/>
          <w:jc w:val="center"/>
        </w:trPr>
        <w:tc>
          <w:tcPr>
            <w:tcW w:w="4315" w:type="dxa"/>
          </w:tcPr>
          <w:p w14:paraId="0268C953" w14:textId="71749C93" w:rsidR="007D7778" w:rsidRPr="00DF49E9" w:rsidRDefault="007D7778" w:rsidP="00C1413B">
            <w:pPr>
              <w:rPr>
                <w:sz w:val="22"/>
                <w:szCs w:val="22"/>
              </w:rPr>
            </w:pPr>
            <w:r w:rsidRPr="00DF49E9">
              <w:rPr>
                <w:sz w:val="22"/>
                <w:szCs w:val="22"/>
              </w:rPr>
              <w:t xml:space="preserve">Understand contemporary issues through their historical and political origins. </w:t>
            </w:r>
          </w:p>
        </w:tc>
        <w:tc>
          <w:tcPr>
            <w:tcW w:w="990" w:type="dxa"/>
          </w:tcPr>
          <w:p w14:paraId="651F55DD" w14:textId="2483E8E9" w:rsidR="007D7778" w:rsidRDefault="00DF49E9" w:rsidP="00C1413B">
            <w:pPr>
              <w:jc w:val="center"/>
            </w:pPr>
            <w:r>
              <w:t>x</w:t>
            </w:r>
          </w:p>
        </w:tc>
        <w:tc>
          <w:tcPr>
            <w:tcW w:w="990" w:type="dxa"/>
          </w:tcPr>
          <w:p w14:paraId="7E2DF82B" w14:textId="738AE871" w:rsidR="007D7778" w:rsidRDefault="00DF49E9" w:rsidP="00C1413B">
            <w:pPr>
              <w:jc w:val="center"/>
            </w:pPr>
            <w:r>
              <w:t>x</w:t>
            </w:r>
          </w:p>
        </w:tc>
        <w:tc>
          <w:tcPr>
            <w:tcW w:w="1106" w:type="dxa"/>
          </w:tcPr>
          <w:p w14:paraId="449690B8" w14:textId="330420ED" w:rsidR="007D7778" w:rsidRDefault="00DF49E9" w:rsidP="00C1413B">
            <w:pPr>
              <w:jc w:val="center"/>
            </w:pPr>
            <w:r>
              <w:t>x</w:t>
            </w:r>
          </w:p>
        </w:tc>
        <w:tc>
          <w:tcPr>
            <w:tcW w:w="1594" w:type="dxa"/>
          </w:tcPr>
          <w:p w14:paraId="5F3AA980" w14:textId="406FF0E6" w:rsidR="007D7778" w:rsidRDefault="00DF49E9" w:rsidP="00C1413B">
            <w:pPr>
              <w:jc w:val="center"/>
            </w:pPr>
            <w:r>
              <w:t>x</w:t>
            </w:r>
          </w:p>
        </w:tc>
      </w:tr>
      <w:tr w:rsidR="007D7778" w14:paraId="171D21E8" w14:textId="77777777" w:rsidTr="005E634E">
        <w:trPr>
          <w:cantSplit/>
          <w:jc w:val="center"/>
        </w:trPr>
        <w:tc>
          <w:tcPr>
            <w:tcW w:w="4315" w:type="dxa"/>
          </w:tcPr>
          <w:p w14:paraId="01A86F1D" w14:textId="59891D0D" w:rsidR="007D7778" w:rsidRPr="00DF49E9" w:rsidRDefault="007D7778" w:rsidP="00C1413B">
            <w:r w:rsidRPr="00DF49E9">
              <w:rPr>
                <w:sz w:val="22"/>
                <w:szCs w:val="22"/>
              </w:rPr>
              <w:t>Demonstrate the habits of mind necessary for effective civic engagement.</w:t>
            </w:r>
          </w:p>
        </w:tc>
        <w:tc>
          <w:tcPr>
            <w:tcW w:w="990" w:type="dxa"/>
          </w:tcPr>
          <w:p w14:paraId="70FC3EF7" w14:textId="3E3E7397" w:rsidR="007D7778" w:rsidRDefault="00DF49E9" w:rsidP="00C1413B">
            <w:pPr>
              <w:jc w:val="center"/>
            </w:pPr>
            <w:r>
              <w:t>x</w:t>
            </w:r>
          </w:p>
        </w:tc>
        <w:tc>
          <w:tcPr>
            <w:tcW w:w="990" w:type="dxa"/>
          </w:tcPr>
          <w:p w14:paraId="18088943" w14:textId="1724D279" w:rsidR="007D7778" w:rsidRDefault="007D7778" w:rsidP="00C1413B">
            <w:pPr>
              <w:jc w:val="center"/>
            </w:pPr>
          </w:p>
        </w:tc>
        <w:tc>
          <w:tcPr>
            <w:tcW w:w="1106" w:type="dxa"/>
          </w:tcPr>
          <w:p w14:paraId="1A8688D0" w14:textId="7AAB39CE" w:rsidR="007D7778" w:rsidRDefault="007D7778" w:rsidP="00C1413B">
            <w:pPr>
              <w:jc w:val="center"/>
            </w:pPr>
          </w:p>
        </w:tc>
        <w:tc>
          <w:tcPr>
            <w:tcW w:w="1594" w:type="dxa"/>
          </w:tcPr>
          <w:p w14:paraId="363B5341" w14:textId="52D3DAF6" w:rsidR="007D7778" w:rsidRDefault="00DF49E9" w:rsidP="00C1413B">
            <w:pPr>
              <w:jc w:val="center"/>
            </w:pPr>
            <w:r>
              <w:t>x</w:t>
            </w:r>
          </w:p>
        </w:tc>
      </w:tr>
    </w:tbl>
    <w:p w14:paraId="345A42A1" w14:textId="77777777" w:rsidR="00B26A47" w:rsidRDefault="00B26A47" w:rsidP="004F72E5">
      <w:pPr>
        <w:tabs>
          <w:tab w:val="center" w:pos="5400"/>
        </w:tabs>
        <w:suppressAutoHyphens/>
        <w:jc w:val="both"/>
        <w:rPr>
          <w:spacing w:val="-2"/>
          <w:sz w:val="24"/>
        </w:rPr>
      </w:pPr>
    </w:p>
    <w:p w14:paraId="6D9E4A51"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p>
    <w:p w14:paraId="6C96064D" w14:textId="77777777" w:rsidR="00534166" w:rsidRDefault="00B840EB" w:rsidP="00B840EB">
      <w:pPr>
        <w:pStyle w:val="ListParagraph"/>
        <w:tabs>
          <w:tab w:val="center" w:pos="5400"/>
        </w:tabs>
        <w:suppressAutoHyphens/>
        <w:ind w:left="360"/>
        <w:jc w:val="both"/>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527CA1FF" w14:textId="77777777" w:rsidR="00B840EB" w:rsidRPr="00534166" w:rsidRDefault="00B840EB" w:rsidP="00B840EB">
      <w:pPr>
        <w:pStyle w:val="ListParagraph"/>
        <w:tabs>
          <w:tab w:val="center" w:pos="5400"/>
        </w:tabs>
        <w:suppressAutoHyphens/>
        <w:ind w:left="360"/>
        <w:jc w:val="both"/>
        <w:rPr>
          <w:spacing w:val="-2"/>
          <w:sz w:val="24"/>
        </w:rPr>
      </w:pPr>
    </w:p>
    <w:p w14:paraId="125F8E61" w14:textId="2BEE1141" w:rsidR="0021516D" w:rsidRPr="000073D3"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76E5D170"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970"/>
      </w:tblGrid>
      <w:tr w:rsidR="0042635F" w14:paraId="01B513B9" w14:textId="77777777" w:rsidTr="000073D3">
        <w:tc>
          <w:tcPr>
            <w:tcW w:w="1440" w:type="dxa"/>
            <w:tcBorders>
              <w:top w:val="nil"/>
              <w:left w:val="nil"/>
            </w:tcBorders>
          </w:tcPr>
          <w:p w14:paraId="69A0AA59"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53B4117D"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970" w:type="dxa"/>
            <w:shd w:val="clear" w:color="auto" w:fill="D9D9D9" w:themeFill="background1" w:themeFillShade="D9"/>
          </w:tcPr>
          <w:p w14:paraId="3E0FDD99"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6959A766" w14:textId="77777777" w:rsidTr="000073D3">
        <w:tc>
          <w:tcPr>
            <w:tcW w:w="1440" w:type="dxa"/>
          </w:tcPr>
          <w:p w14:paraId="1AC24B38"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2ACC60DD" w14:textId="35B32D12" w:rsidR="0042635F" w:rsidRDefault="000073D3" w:rsidP="00D55E58">
                <w:pPr>
                  <w:tabs>
                    <w:tab w:val="center" w:pos="5400"/>
                  </w:tabs>
                  <w:suppressAutoHyphens/>
                  <w:jc w:val="both"/>
                  <w:rPr>
                    <w:spacing w:val="-2"/>
                    <w:sz w:val="24"/>
                  </w:rPr>
                </w:pPr>
                <w:r>
                  <w:rPr>
                    <w:spacing w:val="-2"/>
                    <w:sz w:val="24"/>
                  </w:rPr>
                  <w:t>Yes</w:t>
                </w:r>
              </w:p>
            </w:tc>
          </w:sdtContent>
        </w:sdt>
        <w:tc>
          <w:tcPr>
            <w:tcW w:w="2970" w:type="dxa"/>
          </w:tcPr>
          <w:p w14:paraId="7DACCDA1" w14:textId="76517AF8" w:rsidR="0042635F" w:rsidRPr="00FE585B" w:rsidRDefault="00A61016" w:rsidP="00D55E58">
            <w:pPr>
              <w:tabs>
                <w:tab w:val="center" w:pos="2040"/>
                <w:tab w:val="left" w:pos="3138"/>
              </w:tabs>
              <w:rPr>
                <w:b/>
                <w:bCs/>
                <w:sz w:val="24"/>
                <w:szCs w:val="24"/>
              </w:rPr>
            </w:pPr>
            <w:sdt>
              <w:sdtPr>
                <w:rPr>
                  <w:b/>
                  <w:bCs/>
                  <w:sz w:val="24"/>
                  <w:szCs w:val="24"/>
                </w:rPr>
                <w:id w:val="1459835643"/>
                <w:placeholder>
                  <w:docPart w:val="851E26432F7F4DEFA4F4967F7166F672"/>
                </w:placeholder>
                <w:dropDownList>
                  <w:listItem w:value="Choose an item."/>
                  <w:listItem w:displayText="Fall" w:value="Fall"/>
                  <w:listItem w:displayText="Spring" w:value="Spring"/>
                  <w:listItem w:displayText="Summer" w:value="Summer"/>
                </w:dropDownList>
              </w:sdtPr>
              <w:sdtEndPr/>
              <w:sdtContent>
                <w:r w:rsidR="000073D3">
                  <w:rPr>
                    <w:b/>
                    <w:bCs/>
                    <w:sz w:val="24"/>
                    <w:szCs w:val="24"/>
                  </w:rPr>
                  <w:t>Fall</w:t>
                </w:r>
              </w:sdtContent>
            </w:sdt>
            <w:r w:rsidR="0042635F">
              <w:rPr>
                <w:b/>
                <w:bCs/>
                <w:sz w:val="24"/>
                <w:szCs w:val="24"/>
              </w:rPr>
              <w:tab/>
            </w:r>
            <w:sdt>
              <w:sdtPr>
                <w:rPr>
                  <w:b/>
                  <w:bCs/>
                  <w:sz w:val="24"/>
                  <w:szCs w:val="24"/>
                </w:rPr>
                <w:id w:val="-1346402743"/>
                <w:placeholder>
                  <w:docPart w:val="851E26432F7F4DEFA4F4967F7166F672"/>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073D3">
                  <w:rPr>
                    <w:b/>
                    <w:bCs/>
                    <w:sz w:val="24"/>
                    <w:szCs w:val="24"/>
                  </w:rPr>
                  <w:t>2022</w:t>
                </w:r>
              </w:sdtContent>
            </w:sdt>
            <w:r w:rsidR="0042635F">
              <w:rPr>
                <w:b/>
                <w:bCs/>
                <w:sz w:val="24"/>
                <w:szCs w:val="24"/>
              </w:rPr>
              <w:tab/>
            </w:r>
          </w:p>
        </w:tc>
      </w:tr>
    </w:tbl>
    <w:p w14:paraId="2F77F575"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42635F" w14:paraId="3409BC9C" w14:textId="77777777" w:rsidTr="00D55E58">
        <w:tc>
          <w:tcPr>
            <w:tcW w:w="2572" w:type="dxa"/>
            <w:tcBorders>
              <w:top w:val="nil"/>
              <w:left w:val="nil"/>
            </w:tcBorders>
          </w:tcPr>
          <w:p w14:paraId="28105795"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15FCACF3"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9839423"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67D6BC7C"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5A16B027" w14:textId="77777777" w:rsidTr="00D55E58">
        <w:tc>
          <w:tcPr>
            <w:tcW w:w="2572" w:type="dxa"/>
          </w:tcPr>
          <w:p w14:paraId="74958529"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27226397" w14:textId="412BE609" w:rsidR="0042635F" w:rsidRDefault="000073D3" w:rsidP="00D55E58">
                <w:pPr>
                  <w:tabs>
                    <w:tab w:val="center" w:pos="5400"/>
                  </w:tabs>
                  <w:suppressAutoHyphens/>
                  <w:jc w:val="both"/>
                  <w:rPr>
                    <w:spacing w:val="-2"/>
                    <w:sz w:val="24"/>
                  </w:rPr>
                </w:pPr>
                <w:r>
                  <w:rPr>
                    <w:spacing w:val="-2"/>
                    <w:sz w:val="24"/>
                  </w:rPr>
                  <w:t>No</w:t>
                </w:r>
              </w:p>
            </w:tc>
          </w:sdtContent>
        </w:sdt>
        <w:tc>
          <w:tcPr>
            <w:tcW w:w="3420" w:type="dxa"/>
          </w:tcPr>
          <w:p w14:paraId="6D536EB2" w14:textId="77777777" w:rsidR="0042635F" w:rsidRDefault="0042635F" w:rsidP="00D55E58">
            <w:pPr>
              <w:tabs>
                <w:tab w:val="center" w:pos="5400"/>
              </w:tabs>
              <w:suppressAutoHyphens/>
              <w:jc w:val="both"/>
              <w:rPr>
                <w:spacing w:val="-2"/>
                <w:sz w:val="24"/>
              </w:rPr>
            </w:pPr>
          </w:p>
        </w:tc>
        <w:tc>
          <w:tcPr>
            <w:tcW w:w="2240" w:type="dxa"/>
          </w:tcPr>
          <w:p w14:paraId="34CA9083" w14:textId="77777777" w:rsidR="0042635F" w:rsidRPr="00FE585B" w:rsidRDefault="00A61016"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2635F" w:rsidRPr="00263BCD">
                  <w:rPr>
                    <w:rStyle w:val="PlaceholderText"/>
                  </w:rPr>
                  <w:t>Choose an item.</w:t>
                </w:r>
              </w:sdtContent>
            </w:sdt>
            <w:r w:rsidR="0042635F">
              <w:rPr>
                <w:b/>
                <w:bCs/>
                <w:sz w:val="24"/>
                <w:szCs w:val="24"/>
              </w:rPr>
              <w:tab/>
            </w:r>
          </w:p>
        </w:tc>
      </w:tr>
    </w:tbl>
    <w:p w14:paraId="3370BBB5"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330"/>
        <w:gridCol w:w="2330"/>
      </w:tblGrid>
      <w:tr w:rsidR="0042635F" w14:paraId="614BEF6B" w14:textId="77777777" w:rsidTr="00486345">
        <w:tc>
          <w:tcPr>
            <w:tcW w:w="2610" w:type="dxa"/>
            <w:tcBorders>
              <w:top w:val="nil"/>
              <w:left w:val="nil"/>
            </w:tcBorders>
          </w:tcPr>
          <w:p w14:paraId="06DDEC0B"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0AB51AF2"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330" w:type="dxa"/>
            <w:shd w:val="clear" w:color="auto" w:fill="D9D9D9" w:themeFill="background1" w:themeFillShade="D9"/>
          </w:tcPr>
          <w:p w14:paraId="60D76B30" w14:textId="77777777" w:rsidR="0042635F" w:rsidRDefault="0042635F"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4337EFE5" w14:textId="77777777" w:rsidR="00B840EB" w:rsidRPr="00576791" w:rsidRDefault="00B840EB" w:rsidP="00D55E58">
            <w:pPr>
              <w:tabs>
                <w:tab w:val="center" w:pos="5400"/>
              </w:tabs>
              <w:suppressAutoHyphens/>
              <w:jc w:val="both"/>
              <w:rPr>
                <w:b/>
                <w:spacing w:val="-2"/>
                <w:sz w:val="24"/>
              </w:rPr>
            </w:pPr>
            <w:r w:rsidRPr="00C1413B">
              <w:rPr>
                <w:i/>
                <w:spacing w:val="-2"/>
              </w:rPr>
              <w:t xml:space="preserve">Delivery methods are defined in </w:t>
            </w:r>
            <w:hyperlink r:id="rId27" w:history="1">
              <w:r w:rsidRPr="00C1413B">
                <w:rPr>
                  <w:rStyle w:val="Hyperlink"/>
                  <w:i/>
                </w:rPr>
                <w:t>AAC Guideline 5.5</w:t>
              </w:r>
            </w:hyperlink>
            <w:r w:rsidRPr="00C1413B">
              <w:rPr>
                <w:i/>
                <w:spacing w:val="-2"/>
              </w:rPr>
              <w:t>.</w:t>
            </w:r>
          </w:p>
        </w:tc>
        <w:tc>
          <w:tcPr>
            <w:tcW w:w="2330" w:type="dxa"/>
            <w:shd w:val="clear" w:color="auto" w:fill="D9D9D9" w:themeFill="background1" w:themeFillShade="D9"/>
          </w:tcPr>
          <w:p w14:paraId="53FB0DC4"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1EE9F777" w14:textId="77777777" w:rsidTr="00486345">
        <w:tc>
          <w:tcPr>
            <w:tcW w:w="2610" w:type="dxa"/>
          </w:tcPr>
          <w:p w14:paraId="392CC632"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05BC3C57" w14:textId="37453589" w:rsidR="0042635F" w:rsidRDefault="000073D3" w:rsidP="00D55E58">
                <w:pPr>
                  <w:tabs>
                    <w:tab w:val="left" w:pos="788"/>
                  </w:tabs>
                  <w:suppressAutoHyphens/>
                  <w:jc w:val="both"/>
                  <w:rPr>
                    <w:spacing w:val="-2"/>
                    <w:sz w:val="24"/>
                  </w:rPr>
                </w:pPr>
                <w:r>
                  <w:rPr>
                    <w:spacing w:val="-2"/>
                    <w:sz w:val="24"/>
                  </w:rPr>
                  <w:t>Yes</w:t>
                </w:r>
              </w:p>
            </w:tc>
          </w:sdtContent>
        </w:sdt>
        <w:tc>
          <w:tcPr>
            <w:tcW w:w="3330" w:type="dxa"/>
          </w:tcPr>
          <w:p w14:paraId="216396B8" w14:textId="77777777" w:rsidR="0042635F" w:rsidRDefault="0042635F" w:rsidP="00D55E58">
            <w:pPr>
              <w:tabs>
                <w:tab w:val="center" w:pos="5400"/>
              </w:tabs>
              <w:suppressAutoHyphens/>
              <w:jc w:val="both"/>
              <w:rPr>
                <w:spacing w:val="-2"/>
                <w:sz w:val="24"/>
              </w:rPr>
            </w:pPr>
          </w:p>
        </w:tc>
        <w:tc>
          <w:tcPr>
            <w:tcW w:w="2330" w:type="dxa"/>
          </w:tcPr>
          <w:p w14:paraId="0499E4C4" w14:textId="1B11B95E" w:rsidR="0042635F" w:rsidRPr="00FE585B" w:rsidRDefault="00A61016" w:rsidP="00D55E58">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EndPr/>
              <w:sdtContent>
                <w:r w:rsidR="00486345">
                  <w:rPr>
                    <w:b/>
                    <w:bCs/>
                    <w:sz w:val="24"/>
                    <w:szCs w:val="24"/>
                  </w:rPr>
                  <w:t>Fall</w:t>
                </w:r>
              </w:sdtContent>
            </w:sdt>
            <w:r w:rsidR="0042635F">
              <w:rPr>
                <w:b/>
                <w:bCs/>
                <w:sz w:val="24"/>
                <w:szCs w:val="24"/>
              </w:rPr>
              <w:tab/>
            </w:r>
            <w:sdt>
              <w:sdtPr>
                <w:rPr>
                  <w:b/>
                  <w:bCs/>
                  <w:sz w:val="24"/>
                  <w:szCs w:val="24"/>
                </w:rPr>
                <w:id w:val="-1539807737"/>
                <w:placeholder>
                  <w:docPart w:val="75D2E03C0D0C43779313999AA11568A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86345">
                  <w:rPr>
                    <w:b/>
                    <w:bCs/>
                    <w:sz w:val="24"/>
                    <w:szCs w:val="24"/>
                  </w:rPr>
                  <w:t>2022</w:t>
                </w:r>
              </w:sdtContent>
            </w:sdt>
            <w:r w:rsidR="0042635F">
              <w:rPr>
                <w:b/>
                <w:bCs/>
                <w:sz w:val="24"/>
                <w:szCs w:val="24"/>
              </w:rPr>
              <w:tab/>
            </w:r>
          </w:p>
        </w:tc>
      </w:tr>
      <w:tr w:rsidR="00B840EB" w14:paraId="130CD723" w14:textId="77777777" w:rsidTr="00486345">
        <w:tc>
          <w:tcPr>
            <w:tcW w:w="2610" w:type="dxa"/>
          </w:tcPr>
          <w:p w14:paraId="10C755EB"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4A37C900" w14:textId="7AAE31D8" w:rsidR="00B840EB" w:rsidRDefault="00486345" w:rsidP="00B840EB">
                <w:pPr>
                  <w:tabs>
                    <w:tab w:val="left" w:pos="788"/>
                  </w:tabs>
                  <w:suppressAutoHyphens/>
                  <w:jc w:val="both"/>
                  <w:rPr>
                    <w:spacing w:val="-2"/>
                    <w:sz w:val="24"/>
                  </w:rPr>
                </w:pPr>
                <w:r>
                  <w:rPr>
                    <w:spacing w:val="-2"/>
                    <w:sz w:val="24"/>
                  </w:rPr>
                  <w:t>No</w:t>
                </w:r>
              </w:p>
            </w:tc>
          </w:sdtContent>
        </w:sdt>
        <w:tc>
          <w:tcPr>
            <w:tcW w:w="3330" w:type="dxa"/>
          </w:tcPr>
          <w:p w14:paraId="5926DA6B" w14:textId="77777777" w:rsidR="00B840EB" w:rsidRDefault="00B840EB" w:rsidP="00B840EB">
            <w:pPr>
              <w:tabs>
                <w:tab w:val="center" w:pos="5400"/>
              </w:tabs>
              <w:suppressAutoHyphens/>
              <w:jc w:val="both"/>
              <w:rPr>
                <w:spacing w:val="-2"/>
                <w:sz w:val="24"/>
              </w:rPr>
            </w:pPr>
            <w:r>
              <w:rPr>
                <w:b/>
                <w:bCs/>
                <w:sz w:val="24"/>
                <w:szCs w:val="24"/>
              </w:rPr>
              <w:t xml:space="preserve">If yes, identify institutions: </w:t>
            </w:r>
          </w:p>
        </w:tc>
        <w:tc>
          <w:tcPr>
            <w:tcW w:w="2330" w:type="dxa"/>
          </w:tcPr>
          <w:p w14:paraId="42961768" w14:textId="77777777" w:rsidR="00B840EB" w:rsidRDefault="00B840EB" w:rsidP="00B840EB">
            <w:pPr>
              <w:tabs>
                <w:tab w:val="center" w:pos="2040"/>
                <w:tab w:val="left" w:pos="3138"/>
              </w:tabs>
              <w:rPr>
                <w:b/>
                <w:bCs/>
                <w:sz w:val="24"/>
                <w:szCs w:val="24"/>
              </w:rPr>
            </w:pPr>
          </w:p>
        </w:tc>
      </w:tr>
    </w:tbl>
    <w:p w14:paraId="247CE4FF" w14:textId="77777777" w:rsidR="000B6732" w:rsidRDefault="000B6732" w:rsidP="0042635F">
      <w:pPr>
        <w:tabs>
          <w:tab w:val="center" w:pos="5400"/>
        </w:tabs>
        <w:suppressAutoHyphens/>
        <w:jc w:val="both"/>
        <w:rPr>
          <w:spacing w:val="-2"/>
          <w:sz w:val="24"/>
        </w:rPr>
      </w:pPr>
    </w:p>
    <w:p w14:paraId="74071A74"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4F8EBA91"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518E1A07" w14:textId="77777777" w:rsidTr="00D55E58">
        <w:tc>
          <w:tcPr>
            <w:tcW w:w="2610" w:type="dxa"/>
            <w:tcBorders>
              <w:top w:val="nil"/>
              <w:left w:val="nil"/>
            </w:tcBorders>
          </w:tcPr>
          <w:p w14:paraId="31983234"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6CAD373"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1E1EC576"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1D89FBD0"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04E41D4D" w14:textId="77777777" w:rsidTr="00D55E58">
        <w:tc>
          <w:tcPr>
            <w:tcW w:w="2610" w:type="dxa"/>
          </w:tcPr>
          <w:p w14:paraId="5389529D"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5633233B" w14:textId="32B2555E" w:rsidR="0042635F" w:rsidRPr="003D0C43" w:rsidRDefault="00486345" w:rsidP="00D55E58">
                <w:pPr>
                  <w:tabs>
                    <w:tab w:val="center" w:pos="5400"/>
                  </w:tabs>
                  <w:suppressAutoHyphens/>
                  <w:jc w:val="both"/>
                  <w:rPr>
                    <w:spacing w:val="-2"/>
                    <w:sz w:val="24"/>
                  </w:rPr>
                </w:pPr>
                <w:r>
                  <w:rPr>
                    <w:spacing w:val="-2"/>
                    <w:sz w:val="24"/>
                  </w:rPr>
                  <w:t>No</w:t>
                </w:r>
              </w:p>
            </w:tc>
          </w:sdtContent>
        </w:sdt>
        <w:tc>
          <w:tcPr>
            <w:tcW w:w="3420" w:type="dxa"/>
          </w:tcPr>
          <w:p w14:paraId="02DB723E" w14:textId="77777777" w:rsidR="0042635F" w:rsidRPr="003D0C43" w:rsidRDefault="0042635F" w:rsidP="00D55E58">
            <w:pPr>
              <w:tabs>
                <w:tab w:val="center" w:pos="5400"/>
              </w:tabs>
              <w:suppressAutoHyphens/>
              <w:jc w:val="both"/>
              <w:rPr>
                <w:spacing w:val="-2"/>
                <w:sz w:val="24"/>
              </w:rPr>
            </w:pPr>
          </w:p>
        </w:tc>
        <w:tc>
          <w:tcPr>
            <w:tcW w:w="2245" w:type="dxa"/>
          </w:tcPr>
          <w:p w14:paraId="37BA65E7" w14:textId="77777777" w:rsidR="0042635F" w:rsidRPr="003D0C43" w:rsidRDefault="00A61016"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2635F" w:rsidRPr="00263BCD">
                  <w:rPr>
                    <w:rStyle w:val="PlaceholderText"/>
                  </w:rPr>
                  <w:t>Choose an item.</w:t>
                </w:r>
              </w:sdtContent>
            </w:sdt>
          </w:p>
        </w:tc>
      </w:tr>
    </w:tbl>
    <w:p w14:paraId="6D2AF638" w14:textId="77777777" w:rsidR="00534166" w:rsidRDefault="00534166" w:rsidP="004F72E5">
      <w:pPr>
        <w:tabs>
          <w:tab w:val="center" w:pos="5400"/>
        </w:tabs>
        <w:suppressAutoHyphens/>
        <w:jc w:val="both"/>
        <w:rPr>
          <w:spacing w:val="-2"/>
          <w:sz w:val="24"/>
        </w:rPr>
      </w:pPr>
    </w:p>
    <w:p w14:paraId="2434A4CD" w14:textId="77777777"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12A31A07" w14:textId="77777777" w:rsidR="00E55794" w:rsidRPr="005076D2" w:rsidRDefault="00E55794" w:rsidP="007364A1">
      <w:pPr>
        <w:tabs>
          <w:tab w:val="center" w:pos="5400"/>
        </w:tabs>
        <w:suppressAutoHyphens/>
        <w:jc w:val="both"/>
        <w:rPr>
          <w:sz w:val="24"/>
        </w:rPr>
      </w:pPr>
    </w:p>
    <w:sectPr w:rsidR="00E55794" w:rsidRPr="005076D2" w:rsidSect="00E55794">
      <w:headerReference w:type="even" r:id="rId28"/>
      <w:headerReference w:type="default" r:id="rId29"/>
      <w:footerReference w:type="even" r:id="rId30"/>
      <w:footerReference w:type="default" r:id="rId31"/>
      <w:headerReference w:type="first" r:id="rId32"/>
      <w:footerReference w:type="first" r:id="rId3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3A95" w14:textId="77777777" w:rsidR="00F92076" w:rsidRDefault="00F92076" w:rsidP="00193C86">
      <w:r>
        <w:separator/>
      </w:r>
    </w:p>
  </w:endnote>
  <w:endnote w:type="continuationSeparator" w:id="0">
    <w:p w14:paraId="5F288BC5" w14:textId="77777777" w:rsidR="00F92076" w:rsidRDefault="00F9207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E383" w14:textId="77777777" w:rsidR="00A51020" w:rsidRDefault="00A5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DB54"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3D560AAA" w14:textId="77777777" w:rsidTr="00D613C0">
      <w:tc>
        <w:tcPr>
          <w:tcW w:w="7835" w:type="dxa"/>
        </w:tcPr>
        <w:p w14:paraId="5E9EF16B" w14:textId="77777777" w:rsidR="0049159B" w:rsidRPr="00E3793B" w:rsidRDefault="0049159B" w:rsidP="0049159B">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p>
        <w:p w14:paraId="12A06FCA" w14:textId="77777777" w:rsidR="0049159B" w:rsidRPr="00E3793B" w:rsidRDefault="0049159B" w:rsidP="007554D4">
          <w:pPr>
            <w:tabs>
              <w:tab w:val="center" w:pos="4320"/>
              <w:tab w:val="right" w:pos="8640"/>
            </w:tabs>
            <w:rPr>
              <w:rFonts w:eastAsia="Calibri"/>
              <w:i/>
              <w:sz w:val="16"/>
              <w:szCs w:val="16"/>
            </w:rPr>
          </w:pPr>
          <w:r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2FED4AA9"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28E3EA5C" w14:textId="77777777" w:rsidR="00E55794" w:rsidRPr="00E55794" w:rsidRDefault="00E55794" w:rsidP="0049159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2E43" w14:textId="77777777" w:rsidR="00A51020" w:rsidRDefault="00A5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19E8" w14:textId="77777777" w:rsidR="00F92076" w:rsidRDefault="00F92076" w:rsidP="00193C86">
      <w:r>
        <w:separator/>
      </w:r>
    </w:p>
  </w:footnote>
  <w:footnote w:type="continuationSeparator" w:id="0">
    <w:p w14:paraId="67665069" w14:textId="77777777" w:rsidR="00F92076" w:rsidRDefault="00F92076" w:rsidP="00193C86">
      <w:r>
        <w:continuationSeparator/>
      </w:r>
    </w:p>
  </w:footnote>
  <w:footnote w:id="1">
    <w:p w14:paraId="365F5963" w14:textId="77777777" w:rsidR="004C3CA6" w:rsidRDefault="004C3CA6" w:rsidP="004C3CA6">
      <w:pPr>
        <w:pStyle w:val="FootnoteText"/>
      </w:pPr>
      <w:r>
        <w:rPr>
          <w:rStyle w:val="FootnoteReference"/>
        </w:rPr>
        <w:t>[1]</w:t>
      </w:r>
      <w:r>
        <w:t xml:space="preserve"> South Dakota Department of Education. Strengthening civics and history in South Dakota K-12 education. Retrieved from </w:t>
      </w:r>
      <w:hyperlink r:id="rId1" w:history="1">
        <w:r>
          <w:rPr>
            <w:rStyle w:val="Hyperlink"/>
          </w:rPr>
          <w:t>https://doe.sd.gov/civics/</w:t>
        </w:r>
      </w:hyperlink>
      <w:r>
        <w:t xml:space="preserve"> </w:t>
      </w:r>
    </w:p>
  </w:footnote>
  <w:footnote w:id="2">
    <w:p w14:paraId="02F4F79F" w14:textId="77777777" w:rsidR="004C3CA6" w:rsidRDefault="004C3CA6" w:rsidP="004C3CA6">
      <w:pPr>
        <w:pStyle w:val="FootnoteText"/>
      </w:pPr>
      <w:r>
        <w:rPr>
          <w:rStyle w:val="FootnoteReference"/>
        </w:rPr>
        <w:t>[2]</w:t>
      </w:r>
      <w:r>
        <w:t xml:space="preserve"> South Dakota State News.  Governor Noem asks Board of Regents to preserve honest, patriotic education. Retrieved from </w:t>
      </w:r>
      <w:hyperlink r:id="rId2" w:history="1">
        <w:r>
          <w:rPr>
            <w:rStyle w:val="Hyperlink"/>
          </w:rPr>
          <w:t>https://news.sd.gov/newsitem.aspx?id=28101</w:t>
        </w:r>
      </w:hyperlink>
      <w:r>
        <w:t xml:space="preserve"> </w:t>
      </w:r>
    </w:p>
  </w:footnote>
  <w:footnote w:id="3">
    <w:p w14:paraId="1D4BCF23" w14:textId="62AD5F4C" w:rsidR="00634EC2" w:rsidRDefault="00634EC2">
      <w:pPr>
        <w:pStyle w:val="FootnoteText"/>
      </w:pPr>
      <w:r>
        <w:rPr>
          <w:rStyle w:val="FootnoteReference"/>
        </w:rPr>
        <w:footnoteRef/>
      </w:r>
      <w:r>
        <w:t xml:space="preserve"> American Psychological Association. Civic engagement. Retrieved from </w:t>
      </w:r>
      <w:hyperlink r:id="rId3" w:history="1">
        <w:r w:rsidRPr="009B64A0">
          <w:rPr>
            <w:rStyle w:val="Hyperlink"/>
          </w:rPr>
          <w:t>https://www.apa.org/education-career/undergrad/civic-engagement</w:t>
        </w:r>
      </w:hyperlink>
      <w:r>
        <w:t xml:space="preserve"> </w:t>
      </w:r>
    </w:p>
  </w:footnote>
  <w:footnote w:id="4">
    <w:p w14:paraId="38D7CD7F" w14:textId="4AC87B69" w:rsidR="00CB3E70" w:rsidRDefault="00CB3E70">
      <w:pPr>
        <w:pStyle w:val="FootnoteText"/>
      </w:pPr>
      <w:r>
        <w:rPr>
          <w:rStyle w:val="FootnoteReference"/>
        </w:rPr>
        <w:footnoteRef/>
      </w:r>
      <w:r>
        <w:t xml:space="preserve"> The Policy Circle.  Civic engagement.  Retrieved from </w:t>
      </w:r>
      <w:hyperlink r:id="rId4" w:history="1">
        <w:r w:rsidRPr="009B64A0">
          <w:rPr>
            <w:rStyle w:val="Hyperlink"/>
          </w:rPr>
          <w:t>https://www.thepolicycircle.org/brief/whats-whys-civic-engagement/</w:t>
        </w:r>
      </w:hyperlink>
      <w:r>
        <w:t xml:space="preserve"> </w:t>
      </w:r>
    </w:p>
  </w:footnote>
  <w:footnote w:id="5">
    <w:p w14:paraId="4FD05B1E" w14:textId="58380307" w:rsidR="00693847" w:rsidRDefault="00693847">
      <w:pPr>
        <w:pStyle w:val="FootnoteText"/>
      </w:pPr>
      <w:r>
        <w:rPr>
          <w:rStyle w:val="FootnoteReference"/>
        </w:rPr>
        <w:footnoteRef/>
      </w:r>
      <w:r>
        <w:t xml:space="preserve"> Pew Research Center. Trust and distrust in America.  Retrieved from </w:t>
      </w:r>
      <w:hyperlink r:id="rId5" w:history="1">
        <w:r w:rsidRPr="009B64A0">
          <w:rPr>
            <w:rStyle w:val="Hyperlink"/>
          </w:rPr>
          <w:t>https://www.pewresearch.org/politics/2019/07/22/trust-and-distrust-in-america/</w:t>
        </w:r>
      </w:hyperlink>
      <w:r>
        <w:t xml:space="preserve"> </w:t>
      </w:r>
    </w:p>
  </w:footnote>
  <w:footnote w:id="6">
    <w:p w14:paraId="1F19BECE" w14:textId="6CA45C83" w:rsidR="001F6361" w:rsidRDefault="001F6361">
      <w:pPr>
        <w:pStyle w:val="FootnoteText"/>
      </w:pPr>
      <w:r>
        <w:rPr>
          <w:rStyle w:val="FootnoteReference"/>
        </w:rPr>
        <w:footnoteRef/>
      </w:r>
      <w:r>
        <w:t xml:space="preserve"> Baker Center for Leadership &amp; Governance.  2018 American institutional confidence poll.  Retrieved from </w:t>
      </w:r>
      <w:hyperlink r:id="rId6" w:history="1">
        <w:r w:rsidRPr="009B64A0">
          <w:rPr>
            <w:rStyle w:val="Hyperlink"/>
          </w:rPr>
          <w:t>http://bakercenter.wideeyeclient.com/aicpoll/</w:t>
        </w:r>
      </w:hyperlink>
      <w:r>
        <w:t xml:space="preserve"> </w:t>
      </w:r>
    </w:p>
  </w:footnote>
  <w:footnote w:id="7">
    <w:p w14:paraId="54CA8DFF" w14:textId="3B3B8B55" w:rsidR="00876040" w:rsidRDefault="00876040">
      <w:pPr>
        <w:pStyle w:val="FootnoteText"/>
      </w:pPr>
      <w:r>
        <w:rPr>
          <w:rStyle w:val="FootnoteReference"/>
        </w:rPr>
        <w:footnoteRef/>
      </w:r>
      <w:r>
        <w:t xml:space="preserve"> Brenan, M. (2021) Americans’ confidence in major U.S. institutions dips.  Gallup.  Retrieved from </w:t>
      </w:r>
      <w:hyperlink r:id="rId7" w:history="1">
        <w:r w:rsidRPr="009B64A0">
          <w:rPr>
            <w:rStyle w:val="Hyperlink"/>
          </w:rPr>
          <w:t>https://news.gallup.com/poll/352316/americans-confidence-major-institutions-dips.aspx</w:t>
        </w:r>
      </w:hyperlink>
      <w:r>
        <w:t xml:space="preserve"> </w:t>
      </w:r>
    </w:p>
  </w:footnote>
  <w:footnote w:id="8">
    <w:p w14:paraId="6FCBA1C0" w14:textId="77777777" w:rsidR="007879EB" w:rsidRDefault="007879EB" w:rsidP="007879EB">
      <w:pPr>
        <w:pStyle w:val="FootnoteText"/>
      </w:pPr>
      <w:r>
        <w:rPr>
          <w:rStyle w:val="FootnoteReference"/>
        </w:rPr>
        <w:footnoteRef/>
      </w:r>
      <w:r>
        <w:t xml:space="preserve"> OECD Better Life Index. Civic engagement.  Retrieved from </w:t>
      </w:r>
      <w:hyperlink r:id="rId8" w:history="1">
        <w:r w:rsidRPr="008532F3">
          <w:rPr>
            <w:rStyle w:val="Hyperlink"/>
          </w:rPr>
          <w:t>https://www.oecdbetterlifeindex.org/topics/civic-engagement/</w:t>
        </w:r>
      </w:hyperlink>
      <w:r>
        <w:t xml:space="preserve"> </w:t>
      </w:r>
    </w:p>
  </w:footnote>
  <w:footnote w:id="9">
    <w:p w14:paraId="415A45C9" w14:textId="77777777" w:rsidR="00DE5CFE" w:rsidRDefault="00DE5CFE" w:rsidP="00DE5CFE">
      <w:pPr>
        <w:pStyle w:val="FootnoteText"/>
      </w:pPr>
      <w:r>
        <w:rPr>
          <w:rStyle w:val="FootnoteReference"/>
        </w:rPr>
        <w:footnoteRef/>
      </w:r>
      <w:r>
        <w:t xml:space="preserve"> American’s Civic Knowledge Increases During a Stress-Filled Year. Annenberg Public Policy Center, University of Pennsylvania.  Retrieved from </w:t>
      </w:r>
      <w:hyperlink r:id="rId9" w:history="1">
        <w:r w:rsidRPr="008532F3">
          <w:rPr>
            <w:rStyle w:val="Hyperlink"/>
          </w:rPr>
          <w:t>https://www.annenbergpublicpolicycenter.org/2021-annenberg-constitution-day-civics-survey/</w:t>
        </w:r>
      </w:hyperlink>
    </w:p>
  </w:footnote>
  <w:footnote w:id="10">
    <w:p w14:paraId="79FE11B3" w14:textId="40CDB48C" w:rsidR="00FC5531" w:rsidRDefault="00FC5531">
      <w:pPr>
        <w:pStyle w:val="FootnoteText"/>
      </w:pPr>
      <w:r>
        <w:rPr>
          <w:rStyle w:val="FootnoteReference"/>
        </w:rPr>
        <w:footnoteRef/>
      </w:r>
      <w:r>
        <w:t xml:space="preserve"> AAC&amp;U (2022) On the same page? Administrator and faculty views on what shapes college learning and student success.  Retrieved from </w:t>
      </w:r>
      <w:hyperlink r:id="rId10" w:history="1">
        <w:r w:rsidRPr="00507266">
          <w:rPr>
            <w:rStyle w:val="Hyperlink"/>
          </w:rPr>
          <w:t>https://dgmg81phhvh63.cloudfront.net/content/user-photos/Research/PDFs/OntheSamePage_FINAL_2-15-22_pdftoprint.pdf</w:t>
        </w:r>
      </w:hyperlink>
      <w:r>
        <w:t xml:space="preserve"> </w:t>
      </w:r>
    </w:p>
  </w:footnote>
  <w:footnote w:id="11">
    <w:p w14:paraId="5449452E" w14:textId="77777777" w:rsidR="00876040" w:rsidRDefault="00876040" w:rsidP="00876040">
      <w:pPr>
        <w:pStyle w:val="FootnoteText"/>
      </w:pPr>
      <w:r>
        <w:rPr>
          <w:rStyle w:val="FootnoteReference"/>
        </w:rPr>
        <w:footnoteRef/>
      </w:r>
      <w:r>
        <w:t xml:space="preserve"> South Dakota Secretary of State. General election results.  Retrieved from </w:t>
      </w:r>
      <w:hyperlink r:id="rId11" w:history="1">
        <w:r w:rsidRPr="008532F3">
          <w:rPr>
            <w:rStyle w:val="Hyperlink"/>
          </w:rPr>
          <w:t>https://electionresults.sd.gov/</w:t>
        </w:r>
      </w:hyperlink>
      <w:r>
        <w:t xml:space="preserve"> </w:t>
      </w:r>
    </w:p>
  </w:footnote>
  <w:footnote w:id="12">
    <w:p w14:paraId="19EFD912" w14:textId="77777777" w:rsidR="00876040" w:rsidRDefault="00876040" w:rsidP="00876040">
      <w:pPr>
        <w:pStyle w:val="FootnoteText"/>
      </w:pPr>
      <w:r>
        <w:rPr>
          <w:rStyle w:val="FootnoteReference"/>
        </w:rPr>
        <w:footnoteRef/>
      </w:r>
      <w:r>
        <w:t xml:space="preserve"> State Ranking by Volunteer Rate. Retrieved from </w:t>
      </w:r>
      <w:hyperlink r:id="rId12" w:history="1">
        <w:r w:rsidRPr="008532F3">
          <w:rPr>
            <w:rStyle w:val="Hyperlink"/>
          </w:rPr>
          <w:t>https://data.americorps.gov/Volunteering-and-Civic-Engagement/State-Ranking-by-Volunteer-Rate/qbmh-b8k5</w:t>
        </w:r>
      </w:hyperlink>
      <w:r>
        <w:t xml:space="preserve"> </w:t>
      </w:r>
    </w:p>
  </w:footnote>
  <w:footnote w:id="13">
    <w:p w14:paraId="21673579" w14:textId="77777777" w:rsidR="00876040" w:rsidRDefault="00876040" w:rsidP="00876040">
      <w:pPr>
        <w:pStyle w:val="FootnoteText"/>
      </w:pPr>
      <w:r>
        <w:rPr>
          <w:rStyle w:val="FootnoteReference"/>
        </w:rPr>
        <w:footnoteRef/>
      </w:r>
      <w:r>
        <w:t xml:space="preserve"> Shapiro, S. &amp; Brown, C. (2018). The state of civics education. Center for American Progress.  Retrieved from </w:t>
      </w:r>
      <w:hyperlink r:id="rId13" w:history="1">
        <w:r w:rsidRPr="008532F3">
          <w:rPr>
            <w:rStyle w:val="Hyperlink"/>
          </w:rPr>
          <w:t>http://files.eric.ed.gov/fulltext/ED586237.pdf</w:t>
        </w:r>
      </w:hyperlink>
      <w:r>
        <w:t xml:space="preserve"> </w:t>
      </w:r>
    </w:p>
  </w:footnote>
  <w:footnote w:id="14">
    <w:p w14:paraId="6634DCBA" w14:textId="49E33809" w:rsidR="003579A4" w:rsidRDefault="003579A4">
      <w:pPr>
        <w:pStyle w:val="FootnoteText"/>
      </w:pPr>
      <w:r>
        <w:rPr>
          <w:rStyle w:val="FootnoteReference"/>
        </w:rPr>
        <w:footnoteRef/>
      </w:r>
      <w:r>
        <w:t xml:space="preserve"> Nordyke, S. (2021). Chiesman Center for Democracy and South Dakota News Watch statewide survey.  Retrieved from </w:t>
      </w:r>
      <w:hyperlink r:id="rId14" w:history="1">
        <w:r w:rsidRPr="009B64A0">
          <w:rPr>
            <w:rStyle w:val="Hyperlink"/>
          </w:rPr>
          <w:t>https://www.usd.edu/-/media/files/arts-and-sciences/political-science/sdnw-april-2021-survey-report.ashx?la=en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34E2" w14:textId="77777777" w:rsidR="00A51020" w:rsidRDefault="00A5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5A28" w14:textId="77777777" w:rsidR="00A51020" w:rsidRDefault="00A5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4B67" w14:textId="77777777" w:rsidR="00A51020" w:rsidRDefault="00A5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92B4D"/>
    <w:multiLevelType w:val="hybridMultilevel"/>
    <w:tmpl w:val="8B1666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0A1DDF"/>
    <w:multiLevelType w:val="hybridMultilevel"/>
    <w:tmpl w:val="8B166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6B722FD"/>
    <w:multiLevelType w:val="hybridMultilevel"/>
    <w:tmpl w:val="F5185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D51B9"/>
    <w:multiLevelType w:val="hybridMultilevel"/>
    <w:tmpl w:val="8B1666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92E64"/>
    <w:multiLevelType w:val="hybridMultilevel"/>
    <w:tmpl w:val="8B1666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8"/>
  </w:num>
  <w:num w:numId="5">
    <w:abstractNumId w:val="1"/>
  </w:num>
  <w:num w:numId="6">
    <w:abstractNumId w:val="0"/>
  </w:num>
  <w:num w:numId="7">
    <w:abstractNumId w:val="14"/>
  </w:num>
  <w:num w:numId="8">
    <w:abstractNumId w:val="13"/>
  </w:num>
  <w:num w:numId="9">
    <w:abstractNumId w:val="2"/>
  </w:num>
  <w:num w:numId="10">
    <w:abstractNumId w:val="10"/>
  </w:num>
  <w:num w:numId="11">
    <w:abstractNumId w:val="7"/>
  </w:num>
  <w:num w:numId="12">
    <w:abstractNumId w:val="5"/>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073D3"/>
    <w:rsid w:val="00014ECF"/>
    <w:rsid w:val="00015290"/>
    <w:rsid w:val="00027B3E"/>
    <w:rsid w:val="00034221"/>
    <w:rsid w:val="0003723F"/>
    <w:rsid w:val="0004002C"/>
    <w:rsid w:val="00061882"/>
    <w:rsid w:val="00074FAB"/>
    <w:rsid w:val="0008600E"/>
    <w:rsid w:val="000A004F"/>
    <w:rsid w:val="000A3D02"/>
    <w:rsid w:val="000A4909"/>
    <w:rsid w:val="000B2077"/>
    <w:rsid w:val="000B6732"/>
    <w:rsid w:val="000B6EC4"/>
    <w:rsid w:val="000C1E3D"/>
    <w:rsid w:val="000C70A6"/>
    <w:rsid w:val="000C7E66"/>
    <w:rsid w:val="000E2D48"/>
    <w:rsid w:val="000E5A5B"/>
    <w:rsid w:val="000F4F07"/>
    <w:rsid w:val="00123AAA"/>
    <w:rsid w:val="00125A33"/>
    <w:rsid w:val="00132008"/>
    <w:rsid w:val="00133E76"/>
    <w:rsid w:val="00142F19"/>
    <w:rsid w:val="001520C4"/>
    <w:rsid w:val="00155A55"/>
    <w:rsid w:val="001666CA"/>
    <w:rsid w:val="0018503F"/>
    <w:rsid w:val="00187FB9"/>
    <w:rsid w:val="00193C86"/>
    <w:rsid w:val="00194A20"/>
    <w:rsid w:val="00195F72"/>
    <w:rsid w:val="001965AA"/>
    <w:rsid w:val="001A534E"/>
    <w:rsid w:val="001B0006"/>
    <w:rsid w:val="001B70FE"/>
    <w:rsid w:val="001C354B"/>
    <w:rsid w:val="001D1169"/>
    <w:rsid w:val="001D2453"/>
    <w:rsid w:val="001E3527"/>
    <w:rsid w:val="001F4FF4"/>
    <w:rsid w:val="001F6361"/>
    <w:rsid w:val="002012F1"/>
    <w:rsid w:val="0021316D"/>
    <w:rsid w:val="0021516D"/>
    <w:rsid w:val="00217036"/>
    <w:rsid w:val="002224B4"/>
    <w:rsid w:val="00231663"/>
    <w:rsid w:val="00243A78"/>
    <w:rsid w:val="00247E66"/>
    <w:rsid w:val="00260CDE"/>
    <w:rsid w:val="00264F47"/>
    <w:rsid w:val="00265C64"/>
    <w:rsid w:val="00270830"/>
    <w:rsid w:val="002824A4"/>
    <w:rsid w:val="002843AF"/>
    <w:rsid w:val="00285247"/>
    <w:rsid w:val="00291C02"/>
    <w:rsid w:val="002963ED"/>
    <w:rsid w:val="002C314B"/>
    <w:rsid w:val="002C6235"/>
    <w:rsid w:val="002D4652"/>
    <w:rsid w:val="002D67CA"/>
    <w:rsid w:val="002E67ED"/>
    <w:rsid w:val="00301A6A"/>
    <w:rsid w:val="00311BB3"/>
    <w:rsid w:val="00313445"/>
    <w:rsid w:val="0032349F"/>
    <w:rsid w:val="00330F9F"/>
    <w:rsid w:val="00337560"/>
    <w:rsid w:val="00337997"/>
    <w:rsid w:val="003447D6"/>
    <w:rsid w:val="003579A4"/>
    <w:rsid w:val="00364B43"/>
    <w:rsid w:val="00377961"/>
    <w:rsid w:val="00380FEA"/>
    <w:rsid w:val="00384C6A"/>
    <w:rsid w:val="0038763F"/>
    <w:rsid w:val="003B1075"/>
    <w:rsid w:val="003B40EB"/>
    <w:rsid w:val="003B56D3"/>
    <w:rsid w:val="003C7FE5"/>
    <w:rsid w:val="003D2CA2"/>
    <w:rsid w:val="003E1595"/>
    <w:rsid w:val="003E2629"/>
    <w:rsid w:val="003E69F8"/>
    <w:rsid w:val="003F15F2"/>
    <w:rsid w:val="00401156"/>
    <w:rsid w:val="00404263"/>
    <w:rsid w:val="004067C3"/>
    <w:rsid w:val="00414146"/>
    <w:rsid w:val="00417DA1"/>
    <w:rsid w:val="00420ECF"/>
    <w:rsid w:val="0042635F"/>
    <w:rsid w:val="00434733"/>
    <w:rsid w:val="004408F2"/>
    <w:rsid w:val="0044252D"/>
    <w:rsid w:val="00443BD4"/>
    <w:rsid w:val="004735F7"/>
    <w:rsid w:val="00476AEC"/>
    <w:rsid w:val="00482868"/>
    <w:rsid w:val="0048543A"/>
    <w:rsid w:val="00486345"/>
    <w:rsid w:val="00486611"/>
    <w:rsid w:val="0049159B"/>
    <w:rsid w:val="004A4CF5"/>
    <w:rsid w:val="004B7303"/>
    <w:rsid w:val="004C3CA6"/>
    <w:rsid w:val="004C4A61"/>
    <w:rsid w:val="004D0949"/>
    <w:rsid w:val="004D522C"/>
    <w:rsid w:val="004D5B9D"/>
    <w:rsid w:val="004E2E84"/>
    <w:rsid w:val="004E62F8"/>
    <w:rsid w:val="004F26FC"/>
    <w:rsid w:val="004F72E5"/>
    <w:rsid w:val="005076D2"/>
    <w:rsid w:val="00527759"/>
    <w:rsid w:val="00534166"/>
    <w:rsid w:val="005379CF"/>
    <w:rsid w:val="0054080A"/>
    <w:rsid w:val="005441CE"/>
    <w:rsid w:val="00550D9E"/>
    <w:rsid w:val="00555023"/>
    <w:rsid w:val="0056066C"/>
    <w:rsid w:val="00561B62"/>
    <w:rsid w:val="005646F3"/>
    <w:rsid w:val="0056641C"/>
    <w:rsid w:val="005669BD"/>
    <w:rsid w:val="00570445"/>
    <w:rsid w:val="00576F43"/>
    <w:rsid w:val="00577C5F"/>
    <w:rsid w:val="00580349"/>
    <w:rsid w:val="00582134"/>
    <w:rsid w:val="005A019F"/>
    <w:rsid w:val="005A16E9"/>
    <w:rsid w:val="005B2BC6"/>
    <w:rsid w:val="005B675F"/>
    <w:rsid w:val="005C7AB7"/>
    <w:rsid w:val="005D1E0A"/>
    <w:rsid w:val="005D3A16"/>
    <w:rsid w:val="005E37FC"/>
    <w:rsid w:val="005E634E"/>
    <w:rsid w:val="005E6676"/>
    <w:rsid w:val="005F056A"/>
    <w:rsid w:val="005F0B88"/>
    <w:rsid w:val="00600D89"/>
    <w:rsid w:val="00604BBC"/>
    <w:rsid w:val="0060614B"/>
    <w:rsid w:val="0061239D"/>
    <w:rsid w:val="00617AD7"/>
    <w:rsid w:val="006263C4"/>
    <w:rsid w:val="00630931"/>
    <w:rsid w:val="00634EC2"/>
    <w:rsid w:val="0063678C"/>
    <w:rsid w:val="006449CA"/>
    <w:rsid w:val="00656014"/>
    <w:rsid w:val="00660C54"/>
    <w:rsid w:val="00663027"/>
    <w:rsid w:val="0066381B"/>
    <w:rsid w:val="0066628B"/>
    <w:rsid w:val="00681937"/>
    <w:rsid w:val="0069358E"/>
    <w:rsid w:val="00693847"/>
    <w:rsid w:val="006950E3"/>
    <w:rsid w:val="006A0361"/>
    <w:rsid w:val="006B2979"/>
    <w:rsid w:val="006D4E72"/>
    <w:rsid w:val="006D69E7"/>
    <w:rsid w:val="006D708F"/>
    <w:rsid w:val="006E08E3"/>
    <w:rsid w:val="006F32DF"/>
    <w:rsid w:val="006F624A"/>
    <w:rsid w:val="006F6E6A"/>
    <w:rsid w:val="00700DE1"/>
    <w:rsid w:val="00706E92"/>
    <w:rsid w:val="00720A09"/>
    <w:rsid w:val="0072651A"/>
    <w:rsid w:val="00727DC0"/>
    <w:rsid w:val="00730886"/>
    <w:rsid w:val="00731B41"/>
    <w:rsid w:val="00733582"/>
    <w:rsid w:val="007364A1"/>
    <w:rsid w:val="007554D4"/>
    <w:rsid w:val="00760388"/>
    <w:rsid w:val="00780450"/>
    <w:rsid w:val="007879EB"/>
    <w:rsid w:val="00790E4D"/>
    <w:rsid w:val="00795246"/>
    <w:rsid w:val="007A0FB1"/>
    <w:rsid w:val="007A152B"/>
    <w:rsid w:val="007A4C65"/>
    <w:rsid w:val="007B02F9"/>
    <w:rsid w:val="007C12A4"/>
    <w:rsid w:val="007C7DC8"/>
    <w:rsid w:val="007D4854"/>
    <w:rsid w:val="007D6383"/>
    <w:rsid w:val="007D7778"/>
    <w:rsid w:val="007E2D62"/>
    <w:rsid w:val="007E6E7D"/>
    <w:rsid w:val="007E6F2B"/>
    <w:rsid w:val="007F147B"/>
    <w:rsid w:val="007F73D2"/>
    <w:rsid w:val="00802589"/>
    <w:rsid w:val="00802DE9"/>
    <w:rsid w:val="00802EF6"/>
    <w:rsid w:val="008043AD"/>
    <w:rsid w:val="008074EE"/>
    <w:rsid w:val="00831731"/>
    <w:rsid w:val="00840100"/>
    <w:rsid w:val="00842B1F"/>
    <w:rsid w:val="0084510C"/>
    <w:rsid w:val="008468F0"/>
    <w:rsid w:val="008520C2"/>
    <w:rsid w:val="00854C5D"/>
    <w:rsid w:val="008551A8"/>
    <w:rsid w:val="008561FB"/>
    <w:rsid w:val="00863F94"/>
    <w:rsid w:val="00873F63"/>
    <w:rsid w:val="00874B3A"/>
    <w:rsid w:val="00874DBC"/>
    <w:rsid w:val="00876040"/>
    <w:rsid w:val="00876A06"/>
    <w:rsid w:val="00877802"/>
    <w:rsid w:val="00886CE4"/>
    <w:rsid w:val="008900E1"/>
    <w:rsid w:val="008A2109"/>
    <w:rsid w:val="008B1F2C"/>
    <w:rsid w:val="008C046D"/>
    <w:rsid w:val="008D3A10"/>
    <w:rsid w:val="008D5859"/>
    <w:rsid w:val="008D5DEE"/>
    <w:rsid w:val="008E00F9"/>
    <w:rsid w:val="008E2E7B"/>
    <w:rsid w:val="008F005B"/>
    <w:rsid w:val="0090012F"/>
    <w:rsid w:val="0090787E"/>
    <w:rsid w:val="009102CF"/>
    <w:rsid w:val="0093012F"/>
    <w:rsid w:val="00932D5B"/>
    <w:rsid w:val="009352A0"/>
    <w:rsid w:val="00937AD6"/>
    <w:rsid w:val="00960589"/>
    <w:rsid w:val="00961671"/>
    <w:rsid w:val="00964D4D"/>
    <w:rsid w:val="00967A45"/>
    <w:rsid w:val="0097259D"/>
    <w:rsid w:val="00980E22"/>
    <w:rsid w:val="00982E18"/>
    <w:rsid w:val="009857C2"/>
    <w:rsid w:val="00986B52"/>
    <w:rsid w:val="009A016B"/>
    <w:rsid w:val="009A3A22"/>
    <w:rsid w:val="009A5809"/>
    <w:rsid w:val="009B1A9C"/>
    <w:rsid w:val="009B7AEC"/>
    <w:rsid w:val="009B7F05"/>
    <w:rsid w:val="009C3CA8"/>
    <w:rsid w:val="009D05E2"/>
    <w:rsid w:val="009D6BD6"/>
    <w:rsid w:val="009F2CEC"/>
    <w:rsid w:val="009F6315"/>
    <w:rsid w:val="00A0679A"/>
    <w:rsid w:val="00A071F4"/>
    <w:rsid w:val="00A12DC7"/>
    <w:rsid w:val="00A1689A"/>
    <w:rsid w:val="00A16E1C"/>
    <w:rsid w:val="00A173E3"/>
    <w:rsid w:val="00A3328E"/>
    <w:rsid w:val="00A34D50"/>
    <w:rsid w:val="00A3769E"/>
    <w:rsid w:val="00A4711D"/>
    <w:rsid w:val="00A51020"/>
    <w:rsid w:val="00A61016"/>
    <w:rsid w:val="00A63AF2"/>
    <w:rsid w:val="00A80053"/>
    <w:rsid w:val="00A839E0"/>
    <w:rsid w:val="00A83B0B"/>
    <w:rsid w:val="00A916A7"/>
    <w:rsid w:val="00A94D87"/>
    <w:rsid w:val="00AB29D7"/>
    <w:rsid w:val="00AC30B9"/>
    <w:rsid w:val="00AC77EA"/>
    <w:rsid w:val="00AE11AB"/>
    <w:rsid w:val="00AE2ADA"/>
    <w:rsid w:val="00AE55B7"/>
    <w:rsid w:val="00AF69A7"/>
    <w:rsid w:val="00B26A47"/>
    <w:rsid w:val="00B27661"/>
    <w:rsid w:val="00B27906"/>
    <w:rsid w:val="00B419D5"/>
    <w:rsid w:val="00B42F06"/>
    <w:rsid w:val="00B4468B"/>
    <w:rsid w:val="00B511D1"/>
    <w:rsid w:val="00B5594A"/>
    <w:rsid w:val="00B607D6"/>
    <w:rsid w:val="00B80A79"/>
    <w:rsid w:val="00B840EB"/>
    <w:rsid w:val="00B86622"/>
    <w:rsid w:val="00B943F4"/>
    <w:rsid w:val="00B94ED9"/>
    <w:rsid w:val="00B95189"/>
    <w:rsid w:val="00B96457"/>
    <w:rsid w:val="00B9714A"/>
    <w:rsid w:val="00BA41F9"/>
    <w:rsid w:val="00BB0F8B"/>
    <w:rsid w:val="00BB2759"/>
    <w:rsid w:val="00BB5621"/>
    <w:rsid w:val="00BD3C3B"/>
    <w:rsid w:val="00BD4589"/>
    <w:rsid w:val="00BD5978"/>
    <w:rsid w:val="00BF2F05"/>
    <w:rsid w:val="00BF400A"/>
    <w:rsid w:val="00C12FFD"/>
    <w:rsid w:val="00C15667"/>
    <w:rsid w:val="00C21160"/>
    <w:rsid w:val="00C31FC8"/>
    <w:rsid w:val="00C342BB"/>
    <w:rsid w:val="00C70710"/>
    <w:rsid w:val="00C75170"/>
    <w:rsid w:val="00C8239B"/>
    <w:rsid w:val="00C93741"/>
    <w:rsid w:val="00C961FD"/>
    <w:rsid w:val="00CB3E70"/>
    <w:rsid w:val="00CB57A3"/>
    <w:rsid w:val="00CD1359"/>
    <w:rsid w:val="00CD1954"/>
    <w:rsid w:val="00CD5571"/>
    <w:rsid w:val="00CE621D"/>
    <w:rsid w:val="00CE6327"/>
    <w:rsid w:val="00CF10B4"/>
    <w:rsid w:val="00CF7489"/>
    <w:rsid w:val="00D2387D"/>
    <w:rsid w:val="00D243D6"/>
    <w:rsid w:val="00D25E92"/>
    <w:rsid w:val="00D3098B"/>
    <w:rsid w:val="00D368BD"/>
    <w:rsid w:val="00D45CE1"/>
    <w:rsid w:val="00D470F9"/>
    <w:rsid w:val="00D47F51"/>
    <w:rsid w:val="00D5286E"/>
    <w:rsid w:val="00D6759D"/>
    <w:rsid w:val="00D85CB4"/>
    <w:rsid w:val="00D86EA5"/>
    <w:rsid w:val="00D8766C"/>
    <w:rsid w:val="00DA005D"/>
    <w:rsid w:val="00DC05BB"/>
    <w:rsid w:val="00DE5CFE"/>
    <w:rsid w:val="00DF49E9"/>
    <w:rsid w:val="00DF60C0"/>
    <w:rsid w:val="00DF7DE6"/>
    <w:rsid w:val="00E00D8E"/>
    <w:rsid w:val="00E02744"/>
    <w:rsid w:val="00E027D7"/>
    <w:rsid w:val="00E2688B"/>
    <w:rsid w:val="00E27E88"/>
    <w:rsid w:val="00E31CF5"/>
    <w:rsid w:val="00E33D45"/>
    <w:rsid w:val="00E37926"/>
    <w:rsid w:val="00E51918"/>
    <w:rsid w:val="00E55794"/>
    <w:rsid w:val="00E80AE8"/>
    <w:rsid w:val="00E837CC"/>
    <w:rsid w:val="00E84972"/>
    <w:rsid w:val="00E96AAF"/>
    <w:rsid w:val="00EA044B"/>
    <w:rsid w:val="00EA216E"/>
    <w:rsid w:val="00EA66E9"/>
    <w:rsid w:val="00EC26FD"/>
    <w:rsid w:val="00ED60F8"/>
    <w:rsid w:val="00EF6E4E"/>
    <w:rsid w:val="00F01C5B"/>
    <w:rsid w:val="00F274F7"/>
    <w:rsid w:val="00F31754"/>
    <w:rsid w:val="00F37BFE"/>
    <w:rsid w:val="00F62147"/>
    <w:rsid w:val="00F90C6B"/>
    <w:rsid w:val="00F91B08"/>
    <w:rsid w:val="00F92076"/>
    <w:rsid w:val="00F949D4"/>
    <w:rsid w:val="00F964A4"/>
    <w:rsid w:val="00FA3C1C"/>
    <w:rsid w:val="00FB04AB"/>
    <w:rsid w:val="00FC2CBE"/>
    <w:rsid w:val="00FC41D3"/>
    <w:rsid w:val="00FC5531"/>
    <w:rsid w:val="00FC5F66"/>
    <w:rsid w:val="00FD068B"/>
    <w:rsid w:val="00FD19EE"/>
    <w:rsid w:val="00FE0E27"/>
    <w:rsid w:val="00FE2140"/>
    <w:rsid w:val="00FE585B"/>
    <w:rsid w:val="00FF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F668BD8"/>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400A"/>
    <w:rPr>
      <w:color w:val="605E5C"/>
      <w:shd w:val="clear" w:color="auto" w:fill="E1DFDD"/>
    </w:rPr>
  </w:style>
  <w:style w:type="paragraph" w:styleId="Revision">
    <w:name w:val="Revision"/>
    <w:hidden/>
    <w:uiPriority w:val="99"/>
    <w:semiHidden/>
    <w:rsid w:val="007F7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5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 Type="http://schemas.openxmlformats.org/officeDocument/2006/relationships/customXml" Target="../customXml/item3.xml"/><Relationship Id="rId21" Type="http://schemas.openxmlformats.org/officeDocument/2006/relationships/hyperlink" Target="https://www.sdbor.edu/policy/documents/1-10-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7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sdbor.edu/administrative-offices/academics/academic-affairs-guidelines/Documents/5_Guidelines/5_5_Guideline.pdf"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oecdbetterlifeindex.org/topics/civic-engagement/" TargetMode="External"/><Relationship Id="rId13" Type="http://schemas.openxmlformats.org/officeDocument/2006/relationships/hyperlink" Target="http://files.eric.ed.gov/fulltext/ED586237.pdf" TargetMode="External"/><Relationship Id="rId3" Type="http://schemas.openxmlformats.org/officeDocument/2006/relationships/hyperlink" Target="https://www.apa.org/education-career/undergrad/civic-engagement" TargetMode="External"/><Relationship Id="rId7" Type="http://schemas.openxmlformats.org/officeDocument/2006/relationships/hyperlink" Target="https://news.gallup.com/poll/352316/americans-confidence-major-institutions-dips.aspx" TargetMode="External"/><Relationship Id="rId12" Type="http://schemas.openxmlformats.org/officeDocument/2006/relationships/hyperlink" Target="https://data.americorps.gov/Volunteering-and-Civic-Engagement/State-Ranking-by-Volunteer-Rate/qbmh-b8k5" TargetMode="External"/><Relationship Id="rId2" Type="http://schemas.openxmlformats.org/officeDocument/2006/relationships/hyperlink" Target="https://nam02.safelinks.protection.outlook.com/?url=https%3A%2F%2Fnews.sd.gov%2Fnewsitem.aspx%3Fid%3D28101&amp;data=04%7C01%7CRebecca.Hoey%40sdbor.edu%7C976371941b884e69e8ab08d9f0d6f73a%7Cd4ce78799b8d4aab9dc59271c8455e07%7C0%7C0%7C637805628336732049%7CUnknown%7CTWFpbGZsb3d8eyJWIjoiMC4wLjAwMDAiLCJQIjoiV2luMzIiLCJBTiI6Ik1haWwiLCJXVCI6Mn0%3D%7C3000&amp;sdata=47NRQkeKk9oF9fIkuAnFzu0XpEuQ60I8haEMxU8l0Jw%3D&amp;reserved=0" TargetMode="External"/><Relationship Id="rId1" Type="http://schemas.openxmlformats.org/officeDocument/2006/relationships/hyperlink" Target="https://nam02.safelinks.protection.outlook.com/?url=https%3A%2F%2Fdoe.sd.gov%2Fcivics%2F&amp;data=04%7C01%7CRebecca.Hoey%40sdbor.edu%7C976371941b884e69e8ab08d9f0d6f73a%7Cd4ce78799b8d4aab9dc59271c8455e07%7C0%7C0%7C637805628336732049%7CUnknown%7CTWFpbGZsb3d8eyJWIjoiMC4wLjAwMDAiLCJQIjoiV2luMzIiLCJBTiI6Ik1haWwiLCJXVCI6Mn0%3D%7C3000&amp;sdata=yJfC6Agb%2BrNFrpjSmUcjb7mK4e80zBf2PYGhUZO%2Fqqo%3D&amp;reserved=0" TargetMode="External"/><Relationship Id="rId6" Type="http://schemas.openxmlformats.org/officeDocument/2006/relationships/hyperlink" Target="http://bakercenter.wideeyeclient.com/aicpoll/" TargetMode="External"/><Relationship Id="rId11" Type="http://schemas.openxmlformats.org/officeDocument/2006/relationships/hyperlink" Target="https://electionresults.sd.gov/" TargetMode="External"/><Relationship Id="rId5" Type="http://schemas.openxmlformats.org/officeDocument/2006/relationships/hyperlink" Target="https://www.pewresearch.org/politics/2019/07/22/trust-and-distrust-in-america/" TargetMode="External"/><Relationship Id="rId10" Type="http://schemas.openxmlformats.org/officeDocument/2006/relationships/hyperlink" Target="https://dgmg81phhvh63.cloudfront.net/content/user-photos/Research/PDFs/OntheSamePage_FINAL_2-15-22_pdftoprint.pdf" TargetMode="External"/><Relationship Id="rId4" Type="http://schemas.openxmlformats.org/officeDocument/2006/relationships/hyperlink" Target="https://www.thepolicycircle.org/brief/whats-whys-civic-engagement/" TargetMode="External"/><Relationship Id="rId9" Type="http://schemas.openxmlformats.org/officeDocument/2006/relationships/hyperlink" Target="https://www.annenbergpublicpolicycenter.org/2021-annenberg-constitution-day-civics-survey/" TargetMode="External"/><Relationship Id="rId14" Type="http://schemas.openxmlformats.org/officeDocument/2006/relationships/hyperlink" Target="https://www.usd.edu/-/media/files/arts-and-sciences/political-science/sdnw-april-2021-survey-report.ashx?la=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851E26432F7F4DEFA4F4967F7166F672"/>
        <w:category>
          <w:name w:val="General"/>
          <w:gallery w:val="placeholder"/>
        </w:category>
        <w:types>
          <w:type w:val="bbPlcHdr"/>
        </w:types>
        <w:behaviors>
          <w:behavior w:val="content"/>
        </w:behaviors>
        <w:guid w:val="{1FC69FC5-F410-459D-8D48-4D72048B3930}"/>
      </w:docPartPr>
      <w:docPartBody>
        <w:p w:rsidR="004C7A5E" w:rsidRDefault="009C6142" w:rsidP="009C6142">
          <w:pPr>
            <w:pStyle w:val="851E26432F7F4DEFA4F4967F7166F672"/>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CB9ACF1F3C7142F081F1624751A11597"/>
        <w:category>
          <w:name w:val="General"/>
          <w:gallery w:val="placeholder"/>
        </w:category>
        <w:types>
          <w:type w:val="bbPlcHdr"/>
        </w:types>
        <w:behaviors>
          <w:behavior w:val="content"/>
        </w:behaviors>
        <w:guid w:val="{7D2A5370-A3B0-49D0-97BC-2097641A862D}"/>
      </w:docPartPr>
      <w:docPartBody>
        <w:p w:rsidR="00076B63" w:rsidRDefault="00D7387D" w:rsidP="00D7387D">
          <w:pPr>
            <w:pStyle w:val="CB9ACF1F3C7142F081F1624751A11597"/>
          </w:pPr>
          <w:r w:rsidRPr="00263BCD">
            <w:rPr>
              <w:rStyle w:val="PlaceholderText"/>
            </w:rPr>
            <w:t>Choose an item.</w:t>
          </w:r>
        </w:p>
      </w:docPartBody>
    </w:docPart>
    <w:docPart>
      <w:docPartPr>
        <w:name w:val="F7F41974BDCD46DCB5414E96F8DCCC45"/>
        <w:category>
          <w:name w:val="General"/>
          <w:gallery w:val="placeholder"/>
        </w:category>
        <w:types>
          <w:type w:val="bbPlcHdr"/>
        </w:types>
        <w:behaviors>
          <w:behavior w:val="content"/>
        </w:behaviors>
        <w:guid w:val="{6C3CD8BE-5D03-4EF4-B88D-726CAC9B3B60}"/>
      </w:docPartPr>
      <w:docPartBody>
        <w:p w:rsidR="00076B63" w:rsidRDefault="00D7387D" w:rsidP="00D7387D">
          <w:pPr>
            <w:pStyle w:val="F7F41974BDCD46DCB5414E96F8DCCC45"/>
          </w:pPr>
          <w:r w:rsidRPr="00263BCD">
            <w:rPr>
              <w:rStyle w:val="PlaceholderText"/>
            </w:rPr>
            <w:t>Choose an item.</w:t>
          </w:r>
        </w:p>
      </w:docPartBody>
    </w:docPart>
    <w:docPart>
      <w:docPartPr>
        <w:name w:val="0DF1BA07849E4553A608798C4543680C"/>
        <w:category>
          <w:name w:val="General"/>
          <w:gallery w:val="placeholder"/>
        </w:category>
        <w:types>
          <w:type w:val="bbPlcHdr"/>
        </w:types>
        <w:behaviors>
          <w:behavior w:val="content"/>
        </w:behaviors>
        <w:guid w:val="{314BD970-A44A-4812-BF0C-1686B8CCADA5}"/>
      </w:docPartPr>
      <w:docPartBody>
        <w:p w:rsidR="00076B63" w:rsidRDefault="00D7387D" w:rsidP="00D7387D">
          <w:pPr>
            <w:pStyle w:val="0DF1BA07849E4553A608798C4543680C"/>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152186"/>
    <w:rsid w:val="00166A48"/>
    <w:rsid w:val="0034040E"/>
    <w:rsid w:val="00355BBB"/>
    <w:rsid w:val="00373F71"/>
    <w:rsid w:val="003E04E0"/>
    <w:rsid w:val="0041770D"/>
    <w:rsid w:val="004C3372"/>
    <w:rsid w:val="004C7A5E"/>
    <w:rsid w:val="00795FB9"/>
    <w:rsid w:val="008F2B06"/>
    <w:rsid w:val="009B48E1"/>
    <w:rsid w:val="009C6142"/>
    <w:rsid w:val="009D3CFE"/>
    <w:rsid w:val="00C2456D"/>
    <w:rsid w:val="00D6470B"/>
    <w:rsid w:val="00D7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87D"/>
    <w:rPr>
      <w:color w:val="808080"/>
    </w:rPr>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EB33CCFA795243B68C8D2CDD707CC933">
    <w:name w:val="EB33CCFA795243B68C8D2CDD707CC933"/>
    <w:rsid w:val="00D7387D"/>
  </w:style>
  <w:style w:type="paragraph" w:customStyle="1" w:styleId="CB9ACF1F3C7142F081F1624751A11597">
    <w:name w:val="CB9ACF1F3C7142F081F1624751A11597"/>
    <w:rsid w:val="00D7387D"/>
  </w:style>
  <w:style w:type="paragraph" w:customStyle="1" w:styleId="F7F41974BDCD46DCB5414E96F8DCCC45">
    <w:name w:val="F7F41974BDCD46DCB5414E96F8DCCC45"/>
    <w:rsid w:val="00D7387D"/>
  </w:style>
  <w:style w:type="paragraph" w:customStyle="1" w:styleId="0DF1BA07849E4553A608798C4543680C">
    <w:name w:val="0DF1BA07849E4553A608798C4543680C"/>
    <w:rsid w:val="00D7387D"/>
  </w:style>
  <w:style w:type="paragraph" w:customStyle="1" w:styleId="455143704F6142C2BBFAF8741E818054">
    <w:name w:val="455143704F6142C2BBFAF8741E818054"/>
    <w:rsid w:val="00D7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2.xml><?xml version="1.0" encoding="utf-8"?>
<ds:datastoreItem xmlns:ds="http://schemas.openxmlformats.org/officeDocument/2006/customXml" ds:itemID="{BCB7F1BD-AFB9-4D28-979E-B9E6454B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2995</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6</cp:revision>
  <cp:lastPrinted>2022-03-17T15:36:00Z</cp:lastPrinted>
  <dcterms:created xsi:type="dcterms:W3CDTF">2022-03-17T15:32:00Z</dcterms:created>
  <dcterms:modified xsi:type="dcterms:W3CDTF">2022-03-24T14:08:00Z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