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977D2C">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977D2C">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977D2C">
            <w:pPr>
              <w:jc w:val="center"/>
              <w:rPr>
                <w:b/>
                <w:sz w:val="28"/>
                <w:szCs w:val="28"/>
              </w:rPr>
            </w:pPr>
            <w:r>
              <w:rPr>
                <w:b/>
                <w:sz w:val="28"/>
                <w:szCs w:val="28"/>
              </w:rPr>
              <w:t>SOUTH DAKOTA BOARD OF REGENTS</w:t>
            </w:r>
          </w:p>
          <w:p w14:paraId="3C3A4C6A" w14:textId="77777777" w:rsidR="006403C1" w:rsidRPr="001E60AF" w:rsidRDefault="006403C1" w:rsidP="00977D2C">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977D2C">
            <w:pPr>
              <w:jc w:val="center"/>
              <w:rPr>
                <w:noProof/>
              </w:rPr>
            </w:pPr>
          </w:p>
        </w:tc>
        <w:tc>
          <w:tcPr>
            <w:tcW w:w="7467" w:type="dxa"/>
            <w:vAlign w:val="center"/>
          </w:tcPr>
          <w:p w14:paraId="3C3A4C6D" w14:textId="77777777" w:rsidR="006403C1" w:rsidRDefault="006403C1" w:rsidP="00977D2C">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977D2C">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4" w14:textId="1B5B65D3"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27745740" w:rsidR="00BD3C3B" w:rsidRPr="00977D2C" w:rsidRDefault="0013655A" w:rsidP="002B4787">
            <w:pPr>
              <w:jc w:val="center"/>
              <w:rPr>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977D2C" w:rsidRPr="00977D2C">
                  <w:rPr>
                    <w:spacing w:val="-2"/>
                    <w:sz w:val="24"/>
                  </w:rPr>
                  <w:t>DSU</w:t>
                </w:r>
              </w:sdtContent>
            </w:sdt>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C3A4C7A" w14:textId="2EF46EA5" w:rsidR="00BD3C3B" w:rsidRPr="00977D2C" w:rsidRDefault="00977D2C" w:rsidP="00BD3C3B">
            <w:pPr>
              <w:rPr>
                <w:bCs/>
                <w:sz w:val="24"/>
                <w:szCs w:val="24"/>
              </w:rPr>
            </w:pPr>
            <w:r w:rsidRPr="00977D2C">
              <w:rPr>
                <w:bCs/>
                <w:sz w:val="24"/>
                <w:szCs w:val="24"/>
              </w:rPr>
              <w:t xml:space="preserve">Master of </w:t>
            </w:r>
            <w:r w:rsidR="009963DF">
              <w:rPr>
                <w:bCs/>
                <w:sz w:val="24"/>
                <w:szCs w:val="24"/>
              </w:rPr>
              <w:t xml:space="preserve">Science in </w:t>
            </w:r>
            <w:r w:rsidR="00A009FF">
              <w:rPr>
                <w:bCs/>
                <w:sz w:val="24"/>
                <w:szCs w:val="24"/>
              </w:rPr>
              <w:t>Defense</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48FFD209" w:rsidR="00BD3C3B" w:rsidRPr="00977D2C" w:rsidRDefault="00517134" w:rsidP="00BD3C3B">
            <w:pPr>
              <w:rPr>
                <w:bCs/>
                <w:sz w:val="24"/>
                <w:szCs w:val="24"/>
              </w:rPr>
            </w:pPr>
            <w:r>
              <w:rPr>
                <w:bCs/>
                <w:sz w:val="24"/>
                <w:szCs w:val="24"/>
              </w:rPr>
              <w:t>11.1003</w:t>
            </w: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472C46A5" w:rsidR="00BD3C3B" w:rsidRPr="00977D2C" w:rsidRDefault="00A009FF" w:rsidP="00BD3C3B">
            <w:pPr>
              <w:rPr>
                <w:bCs/>
                <w:sz w:val="24"/>
                <w:szCs w:val="24"/>
              </w:rPr>
            </w:pPr>
            <w:r>
              <w:rPr>
                <w:bCs/>
                <w:sz w:val="24"/>
                <w:szCs w:val="24"/>
              </w:rPr>
              <w:t>Beacom College of Computer and Cyber Sciences</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75DDAB18" w:rsidR="00BD3C3B" w:rsidRPr="00977D2C" w:rsidRDefault="00A009FF" w:rsidP="00BD3C3B">
            <w:pPr>
              <w:rPr>
                <w:bCs/>
                <w:sz w:val="24"/>
                <w:szCs w:val="24"/>
              </w:rPr>
            </w:pPr>
            <w:r>
              <w:rPr>
                <w:bCs/>
                <w:sz w:val="24"/>
                <w:szCs w:val="24"/>
              </w:rPr>
              <w:t>Cyber Operations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4B388147" w:rsidR="00FE585B" w:rsidRDefault="00FE585B" w:rsidP="002B4787">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1C46D37" w14:textId="77777777" w:rsidR="00CD42C2" w:rsidRDefault="00CD42C2" w:rsidP="002B4787">
      <w:pPr>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3C3A4C88" w14:textId="12AC356B" w:rsidR="00D43773" w:rsidRDefault="00F77FE5" w:rsidP="00F77FE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6E58759B" wp14:editId="140AD5E2">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1-01-12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2C120181" w:rsidR="00FE585B" w:rsidRDefault="00A009FF" w:rsidP="00CD42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rPr>
                    <w:spacing w:val="-2"/>
                    <w:sz w:val="24"/>
                  </w:rPr>
                </w:pPr>
                <w:r>
                  <w:rPr>
                    <w:spacing w:val="-2"/>
                    <w:sz w:val="24"/>
                  </w:rPr>
                  <w:t>1/12/2021</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977D2C">
        <w:sdt>
          <w:sdtPr>
            <w:rPr>
              <w:spacing w:val="-2"/>
              <w:sz w:val="24"/>
            </w:rPr>
            <w:id w:val="2028753144"/>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786AC287" w:rsidR="002B4787" w:rsidRDefault="005A51C7"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003640CB" w:rsidR="002B4787" w:rsidRDefault="005A51C7"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977D2C">
        <w:tc>
          <w:tcPr>
            <w:tcW w:w="625" w:type="dxa"/>
            <w:tcBorders>
              <w:top w:val="nil"/>
              <w:left w:val="nil"/>
              <w:bottom w:val="nil"/>
              <w:right w:val="nil"/>
            </w:tcBorders>
          </w:tcPr>
          <w:p w14:paraId="3C3A4C9B" w14:textId="77777777" w:rsidR="002B4787" w:rsidRDefault="002B4787" w:rsidP="00977D2C">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977D2C">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977D2C">
            <w:pPr>
              <w:tabs>
                <w:tab w:val="center" w:pos="5400"/>
              </w:tabs>
              <w:suppressAutoHyphens/>
              <w:jc w:val="both"/>
              <w:rPr>
                <w:spacing w:val="-2"/>
                <w:sz w:val="24"/>
              </w:rPr>
            </w:pPr>
          </w:p>
        </w:tc>
      </w:tr>
      <w:tr w:rsidR="002B4787" w14:paraId="3C3A4CA4" w14:textId="77777777" w:rsidTr="00977D2C">
        <w:sdt>
          <w:sdtPr>
            <w:rPr>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77777777" w:rsidR="002B4787" w:rsidRDefault="002B4787" w:rsidP="00977D2C">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A1" w14:textId="77777777" w:rsidR="002B4787" w:rsidRDefault="002B4787" w:rsidP="00977D2C">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977D2C">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0F400514"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spacing w:val="-2"/>
            <w:sz w:val="24"/>
          </w:rPr>
          <w:id w:val="1228571930"/>
          <w:placeholder>
            <w:docPart w:val="C591F1CE042340CDA242856F366B9C24"/>
          </w:placeholder>
          <w:date>
            <w:dateFormat w:val="M/d/yyyy"/>
            <w:lid w:val="en-US"/>
            <w:storeMappedDataAs w:val="dateTime"/>
            <w:calendar w:val="gregorian"/>
          </w:date>
        </w:sdtPr>
        <w:sdtEndPr/>
        <w:sdtContent>
          <w:r w:rsidR="00977D2C" w:rsidRPr="00977D2C">
            <w:rPr>
              <w:spacing w:val="-2"/>
              <w:sz w:val="24"/>
            </w:rPr>
            <w:t>Summer 20</w:t>
          </w:r>
          <w:r w:rsidR="00610AA1">
            <w:rPr>
              <w:spacing w:val="-2"/>
              <w:sz w:val="24"/>
            </w:rPr>
            <w:t>21</w:t>
          </w:r>
        </w:sdtContent>
      </w:sdt>
    </w:p>
    <w:p w14:paraId="3C3A4CA8"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27"/>
        <w:gridCol w:w="1283"/>
        <w:gridCol w:w="454"/>
      </w:tblGrid>
      <w:tr w:rsidR="002B4787" w14:paraId="3C3A4CB3" w14:textId="77777777" w:rsidTr="00977D2C">
        <w:tc>
          <w:tcPr>
            <w:tcW w:w="1260" w:type="dxa"/>
          </w:tcPr>
          <w:p w14:paraId="3C3A4CAB" w14:textId="77777777" w:rsidR="002B4787" w:rsidRPr="002F4625" w:rsidRDefault="002B4787" w:rsidP="00977D2C">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977D2C">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3C3A4CAE" w14:textId="77777777" w:rsidR="002B4787" w:rsidRPr="002F4625" w:rsidRDefault="0067491D"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C3A4CAF" w14:textId="77777777" w:rsidR="002B4787" w:rsidRPr="002F4625" w:rsidRDefault="002B4787" w:rsidP="00977D2C">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3C3A4CB0" w14:textId="458AD6CF" w:rsidR="002B4787" w:rsidRPr="002F4625" w:rsidRDefault="00977D2C"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3C3A4CB1" w14:textId="77777777" w:rsidR="002B4787" w:rsidRPr="002F4625" w:rsidRDefault="002B4787" w:rsidP="00977D2C">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3C3A4CBF" w14:textId="77777777" w:rsidTr="00977D2C">
        <w:tc>
          <w:tcPr>
            <w:tcW w:w="1260" w:type="dxa"/>
          </w:tcPr>
          <w:p w14:paraId="3C3A4CB7" w14:textId="77777777" w:rsidR="002B4787" w:rsidRPr="002F4625" w:rsidRDefault="002B4787" w:rsidP="00977D2C">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977D2C">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3C3A4CBA"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C3A4CBB" w14:textId="77777777" w:rsidR="002B4787" w:rsidRPr="002F4625" w:rsidRDefault="002B4787" w:rsidP="00977D2C">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977D2C">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5217DAA5" w:rsidR="002B4787" w:rsidRPr="002F4625" w:rsidRDefault="00977D2C"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0" w14:textId="77777777" w:rsidR="00E93E9F" w:rsidRDefault="00E93E9F" w:rsidP="004F72E5">
      <w:pPr>
        <w:tabs>
          <w:tab w:val="center" w:pos="5400"/>
        </w:tabs>
        <w:suppressAutoHyphens/>
        <w:jc w:val="both"/>
        <w:rPr>
          <w:spacing w:val="-2"/>
          <w:sz w:val="24"/>
        </w:rPr>
      </w:pPr>
    </w:p>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9562" w:type="dxa"/>
        <w:tblLook w:val="04A0" w:firstRow="1" w:lastRow="0" w:firstColumn="1" w:lastColumn="0" w:noHBand="0" w:noVBand="1"/>
      </w:tblPr>
      <w:tblGrid>
        <w:gridCol w:w="950"/>
        <w:gridCol w:w="703"/>
        <w:gridCol w:w="2722"/>
        <w:gridCol w:w="581"/>
        <w:gridCol w:w="305"/>
        <w:gridCol w:w="823"/>
        <w:gridCol w:w="715"/>
        <w:gridCol w:w="2136"/>
        <w:gridCol w:w="627"/>
      </w:tblGrid>
      <w:tr w:rsidR="00E93E9F" w14:paraId="3C3A4CC6" w14:textId="77777777" w:rsidTr="009C07C9">
        <w:tc>
          <w:tcPr>
            <w:tcW w:w="4375" w:type="dxa"/>
            <w:gridSpan w:val="3"/>
            <w:tcBorders>
              <w:top w:val="nil"/>
              <w:left w:val="nil"/>
              <w:right w:val="nil"/>
            </w:tcBorders>
          </w:tcPr>
          <w:p w14:paraId="3C3A4CC4" w14:textId="7638AC4D" w:rsidR="0012023B" w:rsidRPr="0012023B" w:rsidRDefault="009333FA" w:rsidP="00D3448B">
            <w:pPr>
              <w:tabs>
                <w:tab w:val="center" w:pos="5400"/>
              </w:tabs>
              <w:suppressAutoHyphens/>
              <w:jc w:val="center"/>
              <w:rPr>
                <w:spacing w:val="-2"/>
                <w:sz w:val="24"/>
              </w:rPr>
            </w:pPr>
            <w:r w:rsidRPr="009333FA">
              <w:rPr>
                <w:i/>
                <w:spacing w:val="-2"/>
                <w:sz w:val="24"/>
              </w:rPr>
              <w:t>Existing Curriculum</w:t>
            </w:r>
          </w:p>
        </w:tc>
        <w:tc>
          <w:tcPr>
            <w:tcW w:w="5187" w:type="dxa"/>
            <w:gridSpan w:val="6"/>
            <w:tcBorders>
              <w:top w:val="nil"/>
              <w:left w:val="nil"/>
              <w:right w:val="nil"/>
            </w:tcBorders>
          </w:tcPr>
          <w:p w14:paraId="3C3A4CC5" w14:textId="511F495C" w:rsidR="0012023B" w:rsidRPr="0012023B" w:rsidRDefault="009333FA" w:rsidP="00D3448B">
            <w:pPr>
              <w:tabs>
                <w:tab w:val="center" w:pos="5400"/>
              </w:tabs>
              <w:suppressAutoHyphens/>
              <w:jc w:val="center"/>
              <w:rPr>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B847E5" w14:paraId="16C28C78" w14:textId="77777777" w:rsidTr="009C07C9">
        <w:tc>
          <w:tcPr>
            <w:tcW w:w="950" w:type="dxa"/>
            <w:vAlign w:val="center"/>
          </w:tcPr>
          <w:p w14:paraId="6265D741" w14:textId="77777777" w:rsidR="00CE4E60" w:rsidRPr="000F7054" w:rsidRDefault="00CE4E60" w:rsidP="003D2E5C">
            <w:pPr>
              <w:tabs>
                <w:tab w:val="center" w:pos="5400"/>
              </w:tabs>
              <w:suppressAutoHyphens/>
              <w:jc w:val="center"/>
              <w:rPr>
                <w:b/>
                <w:spacing w:val="-2"/>
              </w:rPr>
            </w:pPr>
            <w:r w:rsidRPr="000F7054">
              <w:rPr>
                <w:b/>
                <w:spacing w:val="-2"/>
              </w:rPr>
              <w:t>Pref.</w:t>
            </w:r>
          </w:p>
        </w:tc>
        <w:tc>
          <w:tcPr>
            <w:tcW w:w="703" w:type="dxa"/>
            <w:vAlign w:val="center"/>
          </w:tcPr>
          <w:p w14:paraId="77FFB200" w14:textId="77777777" w:rsidR="00CE4E60" w:rsidRPr="000F7054" w:rsidRDefault="00CE4E60" w:rsidP="003D2E5C">
            <w:pPr>
              <w:tabs>
                <w:tab w:val="center" w:pos="5400"/>
              </w:tabs>
              <w:suppressAutoHyphens/>
              <w:jc w:val="center"/>
              <w:rPr>
                <w:b/>
                <w:spacing w:val="-2"/>
              </w:rPr>
            </w:pPr>
            <w:r w:rsidRPr="000F7054">
              <w:rPr>
                <w:b/>
                <w:spacing w:val="-2"/>
              </w:rPr>
              <w:t>Num.</w:t>
            </w:r>
          </w:p>
        </w:tc>
        <w:tc>
          <w:tcPr>
            <w:tcW w:w="2722" w:type="dxa"/>
            <w:vAlign w:val="center"/>
          </w:tcPr>
          <w:p w14:paraId="275C9E97" w14:textId="77777777" w:rsidR="00CE4E60" w:rsidRPr="000F7054" w:rsidRDefault="00CE4E60" w:rsidP="003D2E5C">
            <w:pPr>
              <w:tabs>
                <w:tab w:val="center" w:pos="5400"/>
              </w:tabs>
              <w:suppressAutoHyphens/>
              <w:jc w:val="center"/>
              <w:rPr>
                <w:b/>
                <w:spacing w:val="-2"/>
              </w:rPr>
            </w:pPr>
            <w:r w:rsidRPr="000F7054">
              <w:rPr>
                <w:b/>
                <w:spacing w:val="-2"/>
              </w:rPr>
              <w:t>Title</w:t>
            </w:r>
          </w:p>
        </w:tc>
        <w:tc>
          <w:tcPr>
            <w:tcW w:w="581" w:type="dxa"/>
            <w:vAlign w:val="center"/>
          </w:tcPr>
          <w:p w14:paraId="273CD29C" w14:textId="77777777" w:rsidR="00CE4E60" w:rsidRPr="000F7054" w:rsidRDefault="00CE4E60" w:rsidP="003D2E5C">
            <w:pPr>
              <w:tabs>
                <w:tab w:val="center" w:pos="5400"/>
              </w:tabs>
              <w:suppressAutoHyphens/>
              <w:jc w:val="center"/>
              <w:rPr>
                <w:b/>
                <w:spacing w:val="-2"/>
              </w:rPr>
            </w:pPr>
            <w:r w:rsidRPr="000F7054">
              <w:rPr>
                <w:b/>
                <w:spacing w:val="-2"/>
              </w:rPr>
              <w:t>Cr.</w:t>
            </w:r>
          </w:p>
          <w:p w14:paraId="636876A6" w14:textId="77777777" w:rsidR="00CE4E60" w:rsidRPr="000F7054" w:rsidRDefault="00CE4E60" w:rsidP="003D2E5C">
            <w:pPr>
              <w:tabs>
                <w:tab w:val="center" w:pos="5400"/>
              </w:tabs>
              <w:suppressAutoHyphens/>
              <w:jc w:val="center"/>
              <w:rPr>
                <w:b/>
                <w:spacing w:val="-2"/>
              </w:rPr>
            </w:pPr>
            <w:r w:rsidRPr="000F7054">
              <w:rPr>
                <w:b/>
                <w:spacing w:val="-2"/>
              </w:rPr>
              <w:t>Hrs.</w:t>
            </w:r>
          </w:p>
        </w:tc>
        <w:tc>
          <w:tcPr>
            <w:tcW w:w="305" w:type="dxa"/>
            <w:shd w:val="clear" w:color="auto" w:fill="000000" w:themeFill="text1"/>
            <w:vAlign w:val="center"/>
          </w:tcPr>
          <w:p w14:paraId="399C9F30" w14:textId="77777777" w:rsidR="00CE4E60" w:rsidRPr="000F7054" w:rsidRDefault="00CE4E60" w:rsidP="003D2E5C">
            <w:pPr>
              <w:tabs>
                <w:tab w:val="center" w:pos="5400"/>
              </w:tabs>
              <w:suppressAutoHyphens/>
              <w:jc w:val="center"/>
              <w:rPr>
                <w:b/>
                <w:spacing w:val="-2"/>
              </w:rPr>
            </w:pPr>
          </w:p>
        </w:tc>
        <w:tc>
          <w:tcPr>
            <w:tcW w:w="823" w:type="dxa"/>
            <w:vAlign w:val="center"/>
          </w:tcPr>
          <w:p w14:paraId="4893C8F5" w14:textId="77777777" w:rsidR="00CE4E60" w:rsidRPr="000F7054" w:rsidRDefault="00CE4E60" w:rsidP="003D2E5C">
            <w:pPr>
              <w:tabs>
                <w:tab w:val="center" w:pos="5400"/>
              </w:tabs>
              <w:suppressAutoHyphens/>
              <w:jc w:val="center"/>
              <w:rPr>
                <w:b/>
                <w:spacing w:val="-2"/>
              </w:rPr>
            </w:pPr>
            <w:r w:rsidRPr="000F7054">
              <w:rPr>
                <w:b/>
                <w:spacing w:val="-2"/>
              </w:rPr>
              <w:t>Pref.</w:t>
            </w:r>
          </w:p>
        </w:tc>
        <w:tc>
          <w:tcPr>
            <w:tcW w:w="715" w:type="dxa"/>
            <w:vAlign w:val="center"/>
          </w:tcPr>
          <w:p w14:paraId="689134A5" w14:textId="77777777" w:rsidR="00CE4E60" w:rsidRPr="000F7054" w:rsidRDefault="00CE4E60" w:rsidP="003D2E5C">
            <w:pPr>
              <w:tabs>
                <w:tab w:val="center" w:pos="5400"/>
              </w:tabs>
              <w:suppressAutoHyphens/>
              <w:jc w:val="center"/>
              <w:rPr>
                <w:b/>
                <w:spacing w:val="-2"/>
              </w:rPr>
            </w:pPr>
            <w:r w:rsidRPr="000F7054">
              <w:rPr>
                <w:b/>
                <w:spacing w:val="-2"/>
              </w:rPr>
              <w:t>Num.</w:t>
            </w:r>
          </w:p>
        </w:tc>
        <w:tc>
          <w:tcPr>
            <w:tcW w:w="2136" w:type="dxa"/>
            <w:vAlign w:val="center"/>
          </w:tcPr>
          <w:p w14:paraId="259D8F63" w14:textId="77777777" w:rsidR="00CE4E60" w:rsidRPr="000F7054" w:rsidRDefault="00CE4E60" w:rsidP="003D2E5C">
            <w:pPr>
              <w:tabs>
                <w:tab w:val="center" w:pos="5400"/>
              </w:tabs>
              <w:suppressAutoHyphens/>
              <w:jc w:val="center"/>
              <w:rPr>
                <w:b/>
                <w:spacing w:val="-2"/>
              </w:rPr>
            </w:pPr>
            <w:r w:rsidRPr="000F7054">
              <w:rPr>
                <w:b/>
                <w:spacing w:val="-2"/>
              </w:rPr>
              <w:t>Title</w:t>
            </w:r>
          </w:p>
        </w:tc>
        <w:tc>
          <w:tcPr>
            <w:tcW w:w="627" w:type="dxa"/>
            <w:vAlign w:val="center"/>
          </w:tcPr>
          <w:p w14:paraId="28927C98" w14:textId="77777777" w:rsidR="00CE4E60" w:rsidRPr="000F7054" w:rsidRDefault="00CE4E60" w:rsidP="003D2E5C">
            <w:pPr>
              <w:tabs>
                <w:tab w:val="center" w:pos="5400"/>
              </w:tabs>
              <w:suppressAutoHyphens/>
              <w:jc w:val="center"/>
              <w:rPr>
                <w:b/>
                <w:spacing w:val="-2"/>
              </w:rPr>
            </w:pPr>
            <w:r w:rsidRPr="000F7054">
              <w:rPr>
                <w:b/>
                <w:spacing w:val="-2"/>
              </w:rPr>
              <w:t>Cr. Hrs.</w:t>
            </w:r>
          </w:p>
        </w:tc>
      </w:tr>
      <w:tr w:rsidR="00B847E5" w14:paraId="3712F55B" w14:textId="77777777" w:rsidTr="009C07C9">
        <w:tc>
          <w:tcPr>
            <w:tcW w:w="4375" w:type="dxa"/>
            <w:gridSpan w:val="3"/>
            <w:vAlign w:val="center"/>
          </w:tcPr>
          <w:p w14:paraId="63910DEE" w14:textId="448ABC77" w:rsidR="007437E0" w:rsidRPr="00986544" w:rsidRDefault="005A51C7" w:rsidP="00A1790F">
            <w:pPr>
              <w:tabs>
                <w:tab w:val="center" w:pos="5400"/>
              </w:tabs>
              <w:suppressAutoHyphens/>
              <w:rPr>
                <w:bCs/>
                <w:spacing w:val="-2"/>
              </w:rPr>
            </w:pPr>
            <w:r>
              <w:rPr>
                <w:bCs/>
              </w:rPr>
              <w:t>Knowledge Course</w:t>
            </w:r>
          </w:p>
        </w:tc>
        <w:tc>
          <w:tcPr>
            <w:tcW w:w="581" w:type="dxa"/>
            <w:vAlign w:val="center"/>
          </w:tcPr>
          <w:p w14:paraId="4ED04D1C" w14:textId="01FD54D7" w:rsidR="007437E0" w:rsidRPr="00986544" w:rsidRDefault="005A51C7" w:rsidP="005610A4">
            <w:pPr>
              <w:tabs>
                <w:tab w:val="center" w:pos="5400"/>
              </w:tabs>
              <w:suppressAutoHyphens/>
              <w:jc w:val="center"/>
              <w:rPr>
                <w:bCs/>
                <w:spacing w:val="-2"/>
              </w:rPr>
            </w:pPr>
            <w:r>
              <w:rPr>
                <w:bCs/>
                <w:spacing w:val="-2"/>
              </w:rPr>
              <w:t>3</w:t>
            </w:r>
          </w:p>
        </w:tc>
        <w:tc>
          <w:tcPr>
            <w:tcW w:w="305" w:type="dxa"/>
            <w:shd w:val="clear" w:color="auto" w:fill="000000" w:themeFill="text1"/>
          </w:tcPr>
          <w:p w14:paraId="282B095C" w14:textId="2408CB83" w:rsidR="007437E0" w:rsidRPr="00986544" w:rsidRDefault="007437E0" w:rsidP="00A1790F">
            <w:pPr>
              <w:tabs>
                <w:tab w:val="center" w:pos="5400"/>
              </w:tabs>
              <w:suppressAutoHyphens/>
              <w:jc w:val="both"/>
              <w:rPr>
                <w:bCs/>
                <w:spacing w:val="-2"/>
              </w:rPr>
            </w:pPr>
          </w:p>
        </w:tc>
        <w:tc>
          <w:tcPr>
            <w:tcW w:w="3674" w:type="dxa"/>
            <w:gridSpan w:val="3"/>
          </w:tcPr>
          <w:p w14:paraId="3FB1D86B" w14:textId="033248F0" w:rsidR="007437E0" w:rsidRPr="00986544" w:rsidRDefault="002863C0" w:rsidP="00A1790F">
            <w:pPr>
              <w:tabs>
                <w:tab w:val="center" w:pos="5400"/>
              </w:tabs>
              <w:suppressAutoHyphens/>
              <w:rPr>
                <w:bCs/>
                <w:spacing w:val="-2"/>
              </w:rPr>
            </w:pPr>
            <w:r>
              <w:rPr>
                <w:bCs/>
              </w:rPr>
              <w:t>Knowledge Course</w:t>
            </w:r>
          </w:p>
        </w:tc>
        <w:tc>
          <w:tcPr>
            <w:tcW w:w="627" w:type="dxa"/>
            <w:vAlign w:val="center"/>
          </w:tcPr>
          <w:p w14:paraId="24C8668D" w14:textId="0FFA46B1" w:rsidR="007437E0" w:rsidRPr="00986544" w:rsidRDefault="002863C0" w:rsidP="005610A4">
            <w:pPr>
              <w:tabs>
                <w:tab w:val="center" w:pos="5400"/>
              </w:tabs>
              <w:suppressAutoHyphens/>
              <w:jc w:val="center"/>
              <w:rPr>
                <w:bCs/>
                <w:spacing w:val="-2"/>
              </w:rPr>
            </w:pPr>
            <w:r>
              <w:rPr>
                <w:bCs/>
                <w:spacing w:val="-2"/>
              </w:rPr>
              <w:t>0</w:t>
            </w:r>
          </w:p>
        </w:tc>
      </w:tr>
      <w:tr w:rsidR="002863C0" w14:paraId="13DA1988" w14:textId="77777777" w:rsidTr="00075F94">
        <w:tc>
          <w:tcPr>
            <w:tcW w:w="4956" w:type="dxa"/>
            <w:gridSpan w:val="4"/>
            <w:vAlign w:val="center"/>
          </w:tcPr>
          <w:p w14:paraId="529F316C" w14:textId="0F7D334B" w:rsidR="002863C0" w:rsidRPr="00986544" w:rsidRDefault="002863C0" w:rsidP="001D1D3C">
            <w:pPr>
              <w:tabs>
                <w:tab w:val="center" w:pos="5400"/>
              </w:tabs>
              <w:suppressAutoHyphens/>
              <w:rPr>
                <w:bCs/>
                <w:spacing w:val="-2"/>
              </w:rPr>
            </w:pPr>
            <w:r>
              <w:rPr>
                <w:bCs/>
              </w:rPr>
              <w:t>Students are expected to have a strong background in network security, Information assurance or information technology.  Those who do not have an undergraduate degree in these areas may have to take an additional knowledge course.  The DSU equivalent of this course is:</w:t>
            </w:r>
          </w:p>
        </w:tc>
        <w:tc>
          <w:tcPr>
            <w:tcW w:w="305" w:type="dxa"/>
            <w:shd w:val="clear" w:color="auto" w:fill="000000" w:themeFill="text1"/>
          </w:tcPr>
          <w:p w14:paraId="4037EA9B" w14:textId="77777777" w:rsidR="002863C0" w:rsidRPr="00986544" w:rsidRDefault="002863C0" w:rsidP="00A1790F">
            <w:pPr>
              <w:tabs>
                <w:tab w:val="center" w:pos="5400"/>
              </w:tabs>
              <w:suppressAutoHyphens/>
              <w:jc w:val="both"/>
              <w:rPr>
                <w:bCs/>
                <w:spacing w:val="-2"/>
              </w:rPr>
            </w:pPr>
          </w:p>
        </w:tc>
        <w:tc>
          <w:tcPr>
            <w:tcW w:w="4301" w:type="dxa"/>
            <w:gridSpan w:val="4"/>
          </w:tcPr>
          <w:p w14:paraId="1941FED6" w14:textId="20D1E35F" w:rsidR="002863C0" w:rsidRPr="00986544" w:rsidRDefault="002863C0" w:rsidP="002863C0">
            <w:pPr>
              <w:tabs>
                <w:tab w:val="center" w:pos="5400"/>
              </w:tabs>
              <w:suppressAutoHyphens/>
              <w:rPr>
                <w:bCs/>
                <w:spacing w:val="-2"/>
              </w:rPr>
            </w:pPr>
            <w:r>
              <w:rPr>
                <w:bCs/>
              </w:rPr>
              <w:t xml:space="preserve">Students are expected to have a strong background in network security, </w:t>
            </w:r>
            <w:r w:rsidR="004A5CE9">
              <w:rPr>
                <w:bCs/>
              </w:rPr>
              <w:t>i</w:t>
            </w:r>
            <w:r>
              <w:rPr>
                <w:bCs/>
              </w:rPr>
              <w:t xml:space="preserve">nformation assurance or information technology.  </w:t>
            </w:r>
            <w:r w:rsidR="005D6A60" w:rsidRPr="005D6A60">
              <w:rPr>
                <w:bCs/>
                <w:highlight w:val="yellow"/>
              </w:rPr>
              <w:t>Students should have completed a two-course</w:t>
            </w:r>
            <w:r w:rsidR="005D6A60">
              <w:rPr>
                <w:bCs/>
                <w:highlight w:val="yellow"/>
              </w:rPr>
              <w:t xml:space="preserve"> </w:t>
            </w:r>
            <w:r w:rsidR="005D6A60" w:rsidRPr="005D6A60">
              <w:rPr>
                <w:bCs/>
                <w:highlight w:val="yellow"/>
              </w:rPr>
              <w:t>sequence rotation in a programming language.</w:t>
            </w:r>
          </w:p>
        </w:tc>
      </w:tr>
      <w:tr w:rsidR="009C07C9" w14:paraId="66CD08DA" w14:textId="77777777" w:rsidTr="009C07C9">
        <w:tc>
          <w:tcPr>
            <w:tcW w:w="950" w:type="dxa"/>
            <w:vAlign w:val="center"/>
          </w:tcPr>
          <w:p w14:paraId="45CD22B3" w14:textId="7600C9B9" w:rsidR="009C07C9" w:rsidRDefault="004955A8" w:rsidP="009963DF">
            <w:pPr>
              <w:tabs>
                <w:tab w:val="center" w:pos="5400"/>
              </w:tabs>
              <w:suppressAutoHyphens/>
              <w:jc w:val="center"/>
            </w:pPr>
            <w:r>
              <w:t xml:space="preserve">INFS </w:t>
            </w:r>
          </w:p>
        </w:tc>
        <w:tc>
          <w:tcPr>
            <w:tcW w:w="703" w:type="dxa"/>
            <w:vAlign w:val="center"/>
          </w:tcPr>
          <w:p w14:paraId="69B8F58E" w14:textId="132BBCBD" w:rsidR="009C07C9" w:rsidRDefault="004955A8" w:rsidP="009963DF">
            <w:pPr>
              <w:tabs>
                <w:tab w:val="center" w:pos="5400"/>
              </w:tabs>
              <w:suppressAutoHyphens/>
              <w:jc w:val="center"/>
            </w:pPr>
            <w:r>
              <w:t>750</w:t>
            </w:r>
          </w:p>
        </w:tc>
        <w:tc>
          <w:tcPr>
            <w:tcW w:w="2722" w:type="dxa"/>
          </w:tcPr>
          <w:p w14:paraId="77B14231" w14:textId="0808029B" w:rsidR="009C07C9" w:rsidRDefault="004955A8" w:rsidP="009963DF">
            <w:pPr>
              <w:tabs>
                <w:tab w:val="center" w:pos="5400"/>
              </w:tabs>
              <w:suppressAutoHyphens/>
            </w:pPr>
            <w:r>
              <w:t>IT Infrastructure, Technology, Network Management</w:t>
            </w:r>
          </w:p>
        </w:tc>
        <w:tc>
          <w:tcPr>
            <w:tcW w:w="581" w:type="dxa"/>
            <w:vAlign w:val="center"/>
          </w:tcPr>
          <w:p w14:paraId="66454A6F" w14:textId="3658B379" w:rsidR="009C07C9" w:rsidRDefault="004955A8" w:rsidP="009963DF">
            <w:pPr>
              <w:tabs>
                <w:tab w:val="center" w:pos="5400"/>
              </w:tabs>
              <w:suppressAutoHyphens/>
              <w:jc w:val="center"/>
            </w:pPr>
            <w:r>
              <w:t>3</w:t>
            </w:r>
          </w:p>
        </w:tc>
        <w:tc>
          <w:tcPr>
            <w:tcW w:w="305" w:type="dxa"/>
            <w:shd w:val="clear" w:color="auto" w:fill="000000" w:themeFill="text1"/>
          </w:tcPr>
          <w:p w14:paraId="0B456F40" w14:textId="77777777" w:rsidR="009C07C9" w:rsidRPr="000F7054" w:rsidRDefault="009C07C9" w:rsidP="009963DF">
            <w:pPr>
              <w:tabs>
                <w:tab w:val="center" w:pos="5400"/>
              </w:tabs>
              <w:suppressAutoHyphens/>
              <w:jc w:val="both"/>
              <w:rPr>
                <w:spacing w:val="-2"/>
              </w:rPr>
            </w:pPr>
          </w:p>
        </w:tc>
        <w:tc>
          <w:tcPr>
            <w:tcW w:w="3674" w:type="dxa"/>
            <w:gridSpan w:val="3"/>
            <w:vAlign w:val="center"/>
          </w:tcPr>
          <w:p w14:paraId="5560D392" w14:textId="3B7E4252" w:rsidR="009C07C9" w:rsidRPr="009C07C9" w:rsidRDefault="009C07C9" w:rsidP="009C07C9">
            <w:pPr>
              <w:tabs>
                <w:tab w:val="center" w:pos="5400"/>
              </w:tabs>
              <w:suppressAutoHyphens/>
              <w:rPr>
                <w:b/>
                <w:bCs/>
                <w:highlight w:val="yellow"/>
              </w:rPr>
            </w:pPr>
          </w:p>
        </w:tc>
        <w:tc>
          <w:tcPr>
            <w:tcW w:w="627" w:type="dxa"/>
            <w:vAlign w:val="center"/>
          </w:tcPr>
          <w:p w14:paraId="6E58FC1E" w14:textId="6EFB587A" w:rsidR="009C07C9" w:rsidRPr="009C07C9" w:rsidRDefault="009C07C9" w:rsidP="009C07C9">
            <w:pPr>
              <w:tabs>
                <w:tab w:val="center" w:pos="5400"/>
              </w:tabs>
              <w:suppressAutoHyphens/>
              <w:jc w:val="center"/>
              <w:rPr>
                <w:b/>
                <w:bCs/>
                <w:highlight w:val="yellow"/>
              </w:rPr>
            </w:pPr>
          </w:p>
        </w:tc>
      </w:tr>
      <w:tr w:rsidR="009C07C9" w14:paraId="670E1BA6" w14:textId="77777777" w:rsidTr="009C07C9">
        <w:tc>
          <w:tcPr>
            <w:tcW w:w="950" w:type="dxa"/>
            <w:vAlign w:val="center"/>
          </w:tcPr>
          <w:p w14:paraId="725A6A9A" w14:textId="77777777" w:rsidR="009C07C9" w:rsidRDefault="009C07C9" w:rsidP="009963DF">
            <w:pPr>
              <w:tabs>
                <w:tab w:val="center" w:pos="5400"/>
              </w:tabs>
              <w:suppressAutoHyphens/>
              <w:jc w:val="center"/>
            </w:pPr>
          </w:p>
        </w:tc>
        <w:tc>
          <w:tcPr>
            <w:tcW w:w="703" w:type="dxa"/>
            <w:vAlign w:val="center"/>
          </w:tcPr>
          <w:p w14:paraId="11B88DE9" w14:textId="77777777" w:rsidR="009C07C9" w:rsidRDefault="009C07C9" w:rsidP="009963DF">
            <w:pPr>
              <w:tabs>
                <w:tab w:val="center" w:pos="5400"/>
              </w:tabs>
              <w:suppressAutoHyphens/>
              <w:jc w:val="center"/>
            </w:pPr>
          </w:p>
        </w:tc>
        <w:tc>
          <w:tcPr>
            <w:tcW w:w="2722" w:type="dxa"/>
          </w:tcPr>
          <w:p w14:paraId="7028CFC6" w14:textId="77777777" w:rsidR="009C07C9" w:rsidRDefault="009C07C9" w:rsidP="009963DF">
            <w:pPr>
              <w:tabs>
                <w:tab w:val="center" w:pos="5400"/>
              </w:tabs>
              <w:suppressAutoHyphens/>
            </w:pPr>
          </w:p>
        </w:tc>
        <w:tc>
          <w:tcPr>
            <w:tcW w:w="581" w:type="dxa"/>
            <w:vAlign w:val="center"/>
          </w:tcPr>
          <w:p w14:paraId="68B7DE9B" w14:textId="77777777" w:rsidR="009C07C9" w:rsidRDefault="009C07C9" w:rsidP="009963DF">
            <w:pPr>
              <w:tabs>
                <w:tab w:val="center" w:pos="5400"/>
              </w:tabs>
              <w:suppressAutoHyphens/>
              <w:jc w:val="center"/>
            </w:pPr>
          </w:p>
        </w:tc>
        <w:tc>
          <w:tcPr>
            <w:tcW w:w="305" w:type="dxa"/>
            <w:shd w:val="clear" w:color="auto" w:fill="000000" w:themeFill="text1"/>
          </w:tcPr>
          <w:p w14:paraId="70E3CDED" w14:textId="77777777" w:rsidR="009C07C9" w:rsidRPr="000F7054" w:rsidRDefault="009C07C9" w:rsidP="009963DF">
            <w:pPr>
              <w:tabs>
                <w:tab w:val="center" w:pos="5400"/>
              </w:tabs>
              <w:suppressAutoHyphens/>
              <w:jc w:val="both"/>
              <w:rPr>
                <w:spacing w:val="-2"/>
              </w:rPr>
            </w:pPr>
          </w:p>
        </w:tc>
        <w:tc>
          <w:tcPr>
            <w:tcW w:w="823" w:type="dxa"/>
            <w:vAlign w:val="center"/>
          </w:tcPr>
          <w:p w14:paraId="6E5FF355" w14:textId="048326E6" w:rsidR="009C07C9" w:rsidRPr="009C07C9" w:rsidRDefault="009C07C9" w:rsidP="009963DF">
            <w:pPr>
              <w:tabs>
                <w:tab w:val="center" w:pos="5400"/>
              </w:tabs>
              <w:suppressAutoHyphens/>
              <w:jc w:val="center"/>
              <w:rPr>
                <w:highlight w:val="yellow"/>
              </w:rPr>
            </w:pPr>
          </w:p>
        </w:tc>
        <w:tc>
          <w:tcPr>
            <w:tcW w:w="715" w:type="dxa"/>
            <w:vAlign w:val="center"/>
          </w:tcPr>
          <w:p w14:paraId="7206F5FE" w14:textId="55ED1D20" w:rsidR="009C07C9" w:rsidRPr="009C07C9" w:rsidRDefault="009C07C9" w:rsidP="009963DF">
            <w:pPr>
              <w:tabs>
                <w:tab w:val="center" w:pos="5400"/>
              </w:tabs>
              <w:suppressAutoHyphens/>
              <w:jc w:val="center"/>
              <w:rPr>
                <w:highlight w:val="yellow"/>
              </w:rPr>
            </w:pPr>
          </w:p>
        </w:tc>
        <w:tc>
          <w:tcPr>
            <w:tcW w:w="2136" w:type="dxa"/>
          </w:tcPr>
          <w:p w14:paraId="101803B1" w14:textId="5A2EF155" w:rsidR="009C07C9" w:rsidRPr="009C07C9" w:rsidRDefault="009C07C9" w:rsidP="009963DF">
            <w:pPr>
              <w:tabs>
                <w:tab w:val="center" w:pos="5400"/>
              </w:tabs>
              <w:suppressAutoHyphens/>
              <w:rPr>
                <w:highlight w:val="yellow"/>
              </w:rPr>
            </w:pPr>
          </w:p>
        </w:tc>
        <w:tc>
          <w:tcPr>
            <w:tcW w:w="627" w:type="dxa"/>
            <w:vAlign w:val="center"/>
          </w:tcPr>
          <w:p w14:paraId="04525EDE" w14:textId="75C32352" w:rsidR="009C07C9" w:rsidRPr="009C07C9" w:rsidRDefault="009C07C9" w:rsidP="009963DF">
            <w:pPr>
              <w:tabs>
                <w:tab w:val="center" w:pos="5400"/>
              </w:tabs>
              <w:suppressAutoHyphens/>
              <w:jc w:val="center"/>
              <w:rPr>
                <w:highlight w:val="yellow"/>
              </w:rPr>
            </w:pPr>
          </w:p>
        </w:tc>
      </w:tr>
    </w:tbl>
    <w:p w14:paraId="3C3A4D22" w14:textId="77777777" w:rsidR="00E93E9F" w:rsidRDefault="00E93E9F" w:rsidP="004F72E5">
      <w:pPr>
        <w:tabs>
          <w:tab w:val="center" w:pos="5400"/>
        </w:tabs>
        <w:suppressAutoHyphens/>
        <w:jc w:val="both"/>
        <w:rPr>
          <w:spacing w:val="-2"/>
          <w:sz w:val="24"/>
        </w:rPr>
      </w:pPr>
    </w:p>
    <w:p w14:paraId="3C3A4D23" w14:textId="6B48C633"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61E87F06" w14:textId="778B6F54" w:rsidR="0012023B" w:rsidRDefault="0012023B" w:rsidP="0012023B">
      <w:pPr>
        <w:tabs>
          <w:tab w:val="center" w:pos="5400"/>
        </w:tabs>
        <w:suppressAutoHyphens/>
        <w:jc w:val="both"/>
        <w:rPr>
          <w:b/>
          <w:spacing w:val="-2"/>
          <w:sz w:val="24"/>
        </w:rPr>
      </w:pPr>
    </w:p>
    <w:p w14:paraId="3C3A4D25" w14:textId="7B5106D7" w:rsidR="0032416C" w:rsidRPr="005D6A60" w:rsidRDefault="005D6A60" w:rsidP="004F72E5">
      <w:pPr>
        <w:tabs>
          <w:tab w:val="center" w:pos="5400"/>
        </w:tabs>
        <w:suppressAutoHyphens/>
        <w:jc w:val="both"/>
        <w:rPr>
          <w:highlight w:val="yellow"/>
        </w:rPr>
      </w:pPr>
      <w:r w:rsidRPr="005D6A60">
        <w:rPr>
          <w:highlight w:val="yellow"/>
        </w:rPr>
        <w:t xml:space="preserve">Background information:  INFS 750 was a </w:t>
      </w:r>
      <w:proofErr w:type="spellStart"/>
      <w:r w:rsidRPr="005D6A60">
        <w:rPr>
          <w:highlight w:val="yellow"/>
        </w:rPr>
        <w:t>prereq</w:t>
      </w:r>
      <w:proofErr w:type="spellEnd"/>
      <w:r w:rsidRPr="005D6A60">
        <w:rPr>
          <w:highlight w:val="yellow"/>
        </w:rPr>
        <w:t xml:space="preserve"> to INFS 754 in the MSIA program.  At some point there was a curriculum change to create INFA 754 for the MSCD program, and it does not require a </w:t>
      </w:r>
      <w:proofErr w:type="spellStart"/>
      <w:r w:rsidRPr="005D6A60">
        <w:rPr>
          <w:highlight w:val="yellow"/>
        </w:rPr>
        <w:t>prereq</w:t>
      </w:r>
      <w:proofErr w:type="spellEnd"/>
      <w:r w:rsidRPr="005D6A60">
        <w:rPr>
          <w:highlight w:val="yellow"/>
        </w:rPr>
        <w:t xml:space="preserve"> of INFS 750.   </w:t>
      </w:r>
    </w:p>
    <w:p w14:paraId="6E805A3E" w14:textId="4D12EB58" w:rsidR="005D6A60" w:rsidRPr="005D6A60" w:rsidRDefault="005D6A60" w:rsidP="004F72E5">
      <w:pPr>
        <w:tabs>
          <w:tab w:val="center" w:pos="5400"/>
        </w:tabs>
        <w:suppressAutoHyphens/>
        <w:jc w:val="both"/>
        <w:rPr>
          <w:highlight w:val="yellow"/>
        </w:rPr>
      </w:pPr>
    </w:p>
    <w:p w14:paraId="69DB5B52" w14:textId="16E896FD" w:rsidR="005D6A60" w:rsidRPr="005D6A60" w:rsidRDefault="005D6A60" w:rsidP="004F72E5">
      <w:pPr>
        <w:tabs>
          <w:tab w:val="center" w:pos="5400"/>
        </w:tabs>
        <w:suppressAutoHyphens/>
        <w:jc w:val="both"/>
        <w:rPr>
          <w:highlight w:val="yellow"/>
        </w:rPr>
      </w:pPr>
      <w:r w:rsidRPr="005D6A60">
        <w:rPr>
          <w:highlight w:val="yellow"/>
        </w:rPr>
        <w:t xml:space="preserve">Therefore, it would be reasonable to remove INFS 750 as a knowledge course to the MSCD program. </w:t>
      </w:r>
    </w:p>
    <w:p w14:paraId="73F538AE" w14:textId="218C6413" w:rsidR="005D6A60" w:rsidRPr="005D6A60" w:rsidRDefault="005D6A60" w:rsidP="004F72E5">
      <w:pPr>
        <w:tabs>
          <w:tab w:val="center" w:pos="5400"/>
        </w:tabs>
        <w:suppressAutoHyphens/>
        <w:jc w:val="both"/>
        <w:rPr>
          <w:highlight w:val="yellow"/>
        </w:rPr>
      </w:pPr>
    </w:p>
    <w:p w14:paraId="21E7DFEE" w14:textId="3F388F70" w:rsidR="005D6A60" w:rsidRDefault="005D6A60" w:rsidP="004F72E5">
      <w:pPr>
        <w:tabs>
          <w:tab w:val="center" w:pos="5400"/>
        </w:tabs>
        <w:suppressAutoHyphens/>
        <w:jc w:val="both"/>
      </w:pPr>
      <w:r w:rsidRPr="005D6A60">
        <w:rPr>
          <w:highlight w:val="yellow"/>
        </w:rPr>
        <w:t>The proposed curriculum text would include the need for students to have completed a two-course sequence rotation in a programming language.  This will give them a better opportunity for success with the MSCD degree requirements.</w:t>
      </w:r>
      <w:r>
        <w:t xml:space="preserve">  </w:t>
      </w:r>
    </w:p>
    <w:p w14:paraId="77E3A077" w14:textId="728FDAD5" w:rsidR="005D6A60" w:rsidRDefault="005D6A60" w:rsidP="004F72E5">
      <w:pPr>
        <w:tabs>
          <w:tab w:val="center" w:pos="5400"/>
        </w:tabs>
        <w:suppressAutoHyphens/>
        <w:jc w:val="both"/>
      </w:pPr>
    </w:p>
    <w:p w14:paraId="13CB02E9" w14:textId="77777777" w:rsidR="005D6A60" w:rsidRDefault="005D6A60" w:rsidP="004F72E5">
      <w:pPr>
        <w:tabs>
          <w:tab w:val="center" w:pos="5400"/>
        </w:tabs>
        <w:suppressAutoHyphens/>
        <w:jc w:val="both"/>
        <w:rPr>
          <w:spacing w:val="-2"/>
          <w:sz w:val="24"/>
        </w:rPr>
      </w:pPr>
    </w:p>
    <w:sectPr w:rsidR="005D6A60"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6CFC" w14:textId="77777777" w:rsidR="00605184" w:rsidRDefault="00605184" w:rsidP="00193C86">
      <w:r>
        <w:separator/>
      </w:r>
    </w:p>
  </w:endnote>
  <w:endnote w:type="continuationSeparator" w:id="0">
    <w:p w14:paraId="02F8C416" w14:textId="77777777" w:rsidR="00605184" w:rsidRDefault="0060518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D2C" w14:textId="77777777" w:rsidR="00977D2C" w:rsidRPr="006403C1" w:rsidRDefault="00977D2C" w:rsidP="00D45CE1">
    <w:pPr>
      <w:pStyle w:val="Footer"/>
      <w:jc w:val="center"/>
      <w:rPr>
        <w:i/>
      </w:rPr>
    </w:pPr>
  </w:p>
  <w:p w14:paraId="3C3A4D2D" w14:textId="77777777" w:rsidR="00977D2C" w:rsidRPr="006403C1" w:rsidRDefault="00977D2C" w:rsidP="00D45CE1">
    <w:pPr>
      <w:pStyle w:val="Footer"/>
      <w:jc w:val="center"/>
      <w:rPr>
        <w:i/>
      </w:rPr>
    </w:pPr>
    <w:r w:rsidRPr="006403C1">
      <w:rPr>
        <w:i/>
      </w:rPr>
      <w:t xml:space="preserve">Program Forms, Minor Program Modification Form (last revised </w:t>
    </w:r>
    <w:r>
      <w:rPr>
        <w:i/>
      </w:rPr>
      <w:t>08</w:t>
    </w:r>
    <w:r w:rsidRPr="006403C1">
      <w:rPr>
        <w:i/>
      </w:rPr>
      <w:t>/2016)</w:t>
    </w:r>
  </w:p>
  <w:p w14:paraId="3C3A4D2E" w14:textId="77777777" w:rsidR="00977D2C" w:rsidRPr="006403C1" w:rsidRDefault="00977D2C" w:rsidP="00D45CE1">
    <w:pPr>
      <w:pStyle w:val="Footer"/>
      <w:jc w:val="center"/>
      <w:rPr>
        <w:i/>
      </w:rPr>
    </w:pPr>
  </w:p>
  <w:sdt>
    <w:sdtPr>
      <w:id w:val="-1492719604"/>
      <w:docPartObj>
        <w:docPartGallery w:val="Page Numbers (Top of Page)"/>
        <w:docPartUnique/>
      </w:docPartObj>
    </w:sdtPr>
    <w:sdtEndPr/>
    <w:sdtContent>
      <w:p w14:paraId="3C3A4D2F" w14:textId="5A94B4F7" w:rsidR="00977D2C" w:rsidRPr="006403C1" w:rsidRDefault="00977D2C"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D43773">
          <w:rPr>
            <w:bCs/>
            <w:noProof/>
          </w:rPr>
          <w:t>3</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D43773">
          <w:rPr>
            <w:bCs/>
            <w:noProof/>
          </w:rPr>
          <w:t>3</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DC2C" w14:textId="77777777" w:rsidR="00605184" w:rsidRDefault="00605184" w:rsidP="00193C86">
      <w:r>
        <w:separator/>
      </w:r>
    </w:p>
  </w:footnote>
  <w:footnote w:type="continuationSeparator" w:id="0">
    <w:p w14:paraId="7B8DF816" w14:textId="77777777" w:rsidR="00605184" w:rsidRDefault="00605184"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70C7"/>
    <w:rsid w:val="00015290"/>
    <w:rsid w:val="00016828"/>
    <w:rsid w:val="0003723F"/>
    <w:rsid w:val="00074FAB"/>
    <w:rsid w:val="00091357"/>
    <w:rsid w:val="000A3D02"/>
    <w:rsid w:val="000A4909"/>
    <w:rsid w:val="000B6EC4"/>
    <w:rsid w:val="000C1E3D"/>
    <w:rsid w:val="000C7E66"/>
    <w:rsid w:val="000E0027"/>
    <w:rsid w:val="000E2D48"/>
    <w:rsid w:val="000F4F07"/>
    <w:rsid w:val="000F7054"/>
    <w:rsid w:val="00117A78"/>
    <w:rsid w:val="0012023B"/>
    <w:rsid w:val="00126BD1"/>
    <w:rsid w:val="0013655A"/>
    <w:rsid w:val="00142F19"/>
    <w:rsid w:val="00154AAF"/>
    <w:rsid w:val="00155A55"/>
    <w:rsid w:val="001666CA"/>
    <w:rsid w:val="0018503F"/>
    <w:rsid w:val="00187FB9"/>
    <w:rsid w:val="00193C86"/>
    <w:rsid w:val="00194A20"/>
    <w:rsid w:val="00195F72"/>
    <w:rsid w:val="001A16C7"/>
    <w:rsid w:val="001A3B1A"/>
    <w:rsid w:val="001B0006"/>
    <w:rsid w:val="001B70FE"/>
    <w:rsid w:val="001D1169"/>
    <w:rsid w:val="001D1D3C"/>
    <w:rsid w:val="001D3D07"/>
    <w:rsid w:val="001F4FF4"/>
    <w:rsid w:val="002012F1"/>
    <w:rsid w:val="00201FD6"/>
    <w:rsid w:val="00211BAB"/>
    <w:rsid w:val="00215A6D"/>
    <w:rsid w:val="00217036"/>
    <w:rsid w:val="00220314"/>
    <w:rsid w:val="002255AF"/>
    <w:rsid w:val="00231663"/>
    <w:rsid w:val="002415A2"/>
    <w:rsid w:val="00247E66"/>
    <w:rsid w:val="00260CDE"/>
    <w:rsid w:val="00265C64"/>
    <w:rsid w:val="00285247"/>
    <w:rsid w:val="002863C0"/>
    <w:rsid w:val="002B4787"/>
    <w:rsid w:val="002C6235"/>
    <w:rsid w:val="002D4652"/>
    <w:rsid w:val="002E67ED"/>
    <w:rsid w:val="00310086"/>
    <w:rsid w:val="00311BB3"/>
    <w:rsid w:val="0031226E"/>
    <w:rsid w:val="0032349F"/>
    <w:rsid w:val="0032416C"/>
    <w:rsid w:val="00337997"/>
    <w:rsid w:val="0035740B"/>
    <w:rsid w:val="00361D19"/>
    <w:rsid w:val="00364B43"/>
    <w:rsid w:val="00377961"/>
    <w:rsid w:val="00384C6A"/>
    <w:rsid w:val="0038763F"/>
    <w:rsid w:val="003964D0"/>
    <w:rsid w:val="003A6D80"/>
    <w:rsid w:val="003B1075"/>
    <w:rsid w:val="003B56D3"/>
    <w:rsid w:val="003D1044"/>
    <w:rsid w:val="003D2E5C"/>
    <w:rsid w:val="003E1595"/>
    <w:rsid w:val="003E69F8"/>
    <w:rsid w:val="004067C3"/>
    <w:rsid w:val="00410E1B"/>
    <w:rsid w:val="004124BA"/>
    <w:rsid w:val="00414146"/>
    <w:rsid w:val="00434733"/>
    <w:rsid w:val="004408F2"/>
    <w:rsid w:val="00441158"/>
    <w:rsid w:val="00441BF4"/>
    <w:rsid w:val="00443C57"/>
    <w:rsid w:val="004735F7"/>
    <w:rsid w:val="00476AEC"/>
    <w:rsid w:val="00482868"/>
    <w:rsid w:val="0048543A"/>
    <w:rsid w:val="00487A1A"/>
    <w:rsid w:val="004955A8"/>
    <w:rsid w:val="004A4CF5"/>
    <w:rsid w:val="004A5CE9"/>
    <w:rsid w:val="004B7303"/>
    <w:rsid w:val="004C4A61"/>
    <w:rsid w:val="004D522C"/>
    <w:rsid w:val="004D5B9D"/>
    <w:rsid w:val="004E2E84"/>
    <w:rsid w:val="004F26FC"/>
    <w:rsid w:val="004F72E5"/>
    <w:rsid w:val="00517134"/>
    <w:rsid w:val="00517491"/>
    <w:rsid w:val="00527759"/>
    <w:rsid w:val="005379CF"/>
    <w:rsid w:val="0054080A"/>
    <w:rsid w:val="005441CE"/>
    <w:rsid w:val="00555023"/>
    <w:rsid w:val="005610A4"/>
    <w:rsid w:val="005646F3"/>
    <w:rsid w:val="005647ED"/>
    <w:rsid w:val="00576F43"/>
    <w:rsid w:val="005A2A89"/>
    <w:rsid w:val="005A51C7"/>
    <w:rsid w:val="005B675F"/>
    <w:rsid w:val="005D3A16"/>
    <w:rsid w:val="005D6A60"/>
    <w:rsid w:val="005E37FC"/>
    <w:rsid w:val="005F056A"/>
    <w:rsid w:val="005F0B88"/>
    <w:rsid w:val="00600D89"/>
    <w:rsid w:val="00604DF2"/>
    <w:rsid w:val="00605184"/>
    <w:rsid w:val="0061022F"/>
    <w:rsid w:val="00610AA1"/>
    <w:rsid w:val="006356E2"/>
    <w:rsid w:val="006403C1"/>
    <w:rsid w:val="00656014"/>
    <w:rsid w:val="00663027"/>
    <w:rsid w:val="0066628B"/>
    <w:rsid w:val="006673F1"/>
    <w:rsid w:val="00671ED7"/>
    <w:rsid w:val="0067491D"/>
    <w:rsid w:val="00681937"/>
    <w:rsid w:val="00690332"/>
    <w:rsid w:val="006A0361"/>
    <w:rsid w:val="006B2979"/>
    <w:rsid w:val="006B4CA8"/>
    <w:rsid w:val="006D48B5"/>
    <w:rsid w:val="006D4E72"/>
    <w:rsid w:val="006D69E7"/>
    <w:rsid w:val="006D708F"/>
    <w:rsid w:val="006F624A"/>
    <w:rsid w:val="00700DE1"/>
    <w:rsid w:val="0072651A"/>
    <w:rsid w:val="00727DC0"/>
    <w:rsid w:val="00730886"/>
    <w:rsid w:val="007437E0"/>
    <w:rsid w:val="007666E1"/>
    <w:rsid w:val="00780450"/>
    <w:rsid w:val="00790E4D"/>
    <w:rsid w:val="00795246"/>
    <w:rsid w:val="007A0FB1"/>
    <w:rsid w:val="007A152B"/>
    <w:rsid w:val="007A4C65"/>
    <w:rsid w:val="007B5AFE"/>
    <w:rsid w:val="007C12A4"/>
    <w:rsid w:val="007C7DC8"/>
    <w:rsid w:val="007D303F"/>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971AB"/>
    <w:rsid w:val="008A2109"/>
    <w:rsid w:val="008C046D"/>
    <w:rsid w:val="008D5DEE"/>
    <w:rsid w:val="008E00F9"/>
    <w:rsid w:val="008E2E7B"/>
    <w:rsid w:val="008F005B"/>
    <w:rsid w:val="0090012F"/>
    <w:rsid w:val="0090787E"/>
    <w:rsid w:val="009102CF"/>
    <w:rsid w:val="009333FA"/>
    <w:rsid w:val="00960589"/>
    <w:rsid w:val="00964D4D"/>
    <w:rsid w:val="0097259D"/>
    <w:rsid w:val="00977D2C"/>
    <w:rsid w:val="00982E18"/>
    <w:rsid w:val="00986544"/>
    <w:rsid w:val="009963DF"/>
    <w:rsid w:val="009A016B"/>
    <w:rsid w:val="009A6AEE"/>
    <w:rsid w:val="009B1A9C"/>
    <w:rsid w:val="009B7F05"/>
    <w:rsid w:val="009C07C9"/>
    <w:rsid w:val="009C3CA8"/>
    <w:rsid w:val="009D05E2"/>
    <w:rsid w:val="00A009FF"/>
    <w:rsid w:val="00A0679A"/>
    <w:rsid w:val="00A071F4"/>
    <w:rsid w:val="00A1689A"/>
    <w:rsid w:val="00A31D2B"/>
    <w:rsid w:val="00A3328E"/>
    <w:rsid w:val="00A34D50"/>
    <w:rsid w:val="00A3769E"/>
    <w:rsid w:val="00A423AA"/>
    <w:rsid w:val="00A4711D"/>
    <w:rsid w:val="00A63AF2"/>
    <w:rsid w:val="00A839E0"/>
    <w:rsid w:val="00A83B0B"/>
    <w:rsid w:val="00AB29D7"/>
    <w:rsid w:val="00AB5F1B"/>
    <w:rsid w:val="00AC30B9"/>
    <w:rsid w:val="00AE11AB"/>
    <w:rsid w:val="00AF69A7"/>
    <w:rsid w:val="00B27661"/>
    <w:rsid w:val="00B27906"/>
    <w:rsid w:val="00B43199"/>
    <w:rsid w:val="00B5594A"/>
    <w:rsid w:val="00B607D6"/>
    <w:rsid w:val="00B8396C"/>
    <w:rsid w:val="00B847E5"/>
    <w:rsid w:val="00B86622"/>
    <w:rsid w:val="00B943F4"/>
    <w:rsid w:val="00B94ED9"/>
    <w:rsid w:val="00B96457"/>
    <w:rsid w:val="00B9714A"/>
    <w:rsid w:val="00BA41F9"/>
    <w:rsid w:val="00BB0F8B"/>
    <w:rsid w:val="00BD3C3B"/>
    <w:rsid w:val="00BD4589"/>
    <w:rsid w:val="00C12FFD"/>
    <w:rsid w:val="00C342BB"/>
    <w:rsid w:val="00C8239B"/>
    <w:rsid w:val="00C961FD"/>
    <w:rsid w:val="00CB57A3"/>
    <w:rsid w:val="00CC2B1E"/>
    <w:rsid w:val="00CD1AE2"/>
    <w:rsid w:val="00CD42C2"/>
    <w:rsid w:val="00CD5571"/>
    <w:rsid w:val="00CE4E60"/>
    <w:rsid w:val="00CE621D"/>
    <w:rsid w:val="00CF10B4"/>
    <w:rsid w:val="00CF5444"/>
    <w:rsid w:val="00D236BD"/>
    <w:rsid w:val="00D2387D"/>
    <w:rsid w:val="00D3098B"/>
    <w:rsid w:val="00D3448B"/>
    <w:rsid w:val="00D368BD"/>
    <w:rsid w:val="00D43773"/>
    <w:rsid w:val="00D45CE1"/>
    <w:rsid w:val="00D470F9"/>
    <w:rsid w:val="00D47F51"/>
    <w:rsid w:val="00D5286E"/>
    <w:rsid w:val="00D6759D"/>
    <w:rsid w:val="00D85CB4"/>
    <w:rsid w:val="00D86EA5"/>
    <w:rsid w:val="00D92E1D"/>
    <w:rsid w:val="00DC05BB"/>
    <w:rsid w:val="00DD5769"/>
    <w:rsid w:val="00E00D8E"/>
    <w:rsid w:val="00E51918"/>
    <w:rsid w:val="00E6520A"/>
    <w:rsid w:val="00E76DC7"/>
    <w:rsid w:val="00E80AE8"/>
    <w:rsid w:val="00E93E9F"/>
    <w:rsid w:val="00E96AAF"/>
    <w:rsid w:val="00EA044B"/>
    <w:rsid w:val="00EA66E9"/>
    <w:rsid w:val="00ED39F2"/>
    <w:rsid w:val="00ED5455"/>
    <w:rsid w:val="00ED5CE9"/>
    <w:rsid w:val="00EE6BF8"/>
    <w:rsid w:val="00EF3A93"/>
    <w:rsid w:val="00EF6E4E"/>
    <w:rsid w:val="00F01C5B"/>
    <w:rsid w:val="00F31754"/>
    <w:rsid w:val="00F37BFE"/>
    <w:rsid w:val="00F77FE5"/>
    <w:rsid w:val="00F96624"/>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8305">
      <w:bodyDiv w:val="1"/>
      <w:marLeft w:val="0"/>
      <w:marRight w:val="0"/>
      <w:marTop w:val="0"/>
      <w:marBottom w:val="0"/>
      <w:divBdr>
        <w:top w:val="none" w:sz="0" w:space="0" w:color="auto"/>
        <w:left w:val="none" w:sz="0" w:space="0" w:color="auto"/>
        <w:bottom w:val="none" w:sz="0" w:space="0" w:color="auto"/>
        <w:right w:val="none" w:sz="0" w:space="0" w:color="auto"/>
      </w:divBdr>
    </w:div>
    <w:div w:id="1031879523">
      <w:bodyDiv w:val="1"/>
      <w:marLeft w:val="0"/>
      <w:marRight w:val="0"/>
      <w:marTop w:val="0"/>
      <w:marBottom w:val="0"/>
      <w:divBdr>
        <w:top w:val="none" w:sz="0" w:space="0" w:color="auto"/>
        <w:left w:val="none" w:sz="0" w:space="0" w:color="auto"/>
        <w:bottom w:val="none" w:sz="0" w:space="0" w:color="auto"/>
        <w:right w:val="none" w:sz="0" w:space="0" w:color="auto"/>
      </w:divBdr>
    </w:div>
    <w:div w:id="1128888033">
      <w:bodyDiv w:val="1"/>
      <w:marLeft w:val="0"/>
      <w:marRight w:val="0"/>
      <w:marTop w:val="0"/>
      <w:marBottom w:val="0"/>
      <w:divBdr>
        <w:top w:val="none" w:sz="0" w:space="0" w:color="auto"/>
        <w:left w:val="none" w:sz="0" w:space="0" w:color="auto"/>
        <w:bottom w:val="none" w:sz="0" w:space="0" w:color="auto"/>
        <w:right w:val="none" w:sz="0" w:space="0" w:color="auto"/>
      </w:divBdr>
    </w:div>
    <w:div w:id="1445225259">
      <w:bodyDiv w:val="1"/>
      <w:marLeft w:val="0"/>
      <w:marRight w:val="0"/>
      <w:marTop w:val="0"/>
      <w:marBottom w:val="0"/>
      <w:divBdr>
        <w:top w:val="none" w:sz="0" w:space="0" w:color="auto"/>
        <w:left w:val="none" w:sz="0" w:space="0" w:color="auto"/>
        <w:bottom w:val="none" w:sz="0" w:space="0" w:color="auto"/>
        <w:right w:val="none" w:sz="0" w:space="0" w:color="auto"/>
      </w:divBdr>
    </w:div>
    <w:div w:id="1977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7D3075"/>
    <w:rsid w:val="00860861"/>
    <w:rsid w:val="0089273A"/>
    <w:rsid w:val="00A02313"/>
    <w:rsid w:val="00A0523F"/>
    <w:rsid w:val="00AC7038"/>
    <w:rsid w:val="00B22790"/>
    <w:rsid w:val="00B736D4"/>
    <w:rsid w:val="00BA2AAB"/>
    <w:rsid w:val="00BF037B"/>
    <w:rsid w:val="00C7029B"/>
    <w:rsid w:val="00E31017"/>
    <w:rsid w:val="00E9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2C097D4A-23C2-49D0-9A50-0B3A6F42BD12}">
  <ds:schemaRefs>
    <ds:schemaRef ds:uri="http://schemas.openxmlformats.org/officeDocument/2006/bibliography"/>
  </ds:schemaRefs>
</ds:datastoreItem>
</file>

<file path=customXml/itemProps3.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D3EC8-32BE-4F6D-B352-ABF3E10D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2016-08-26T16:24:00Z</cp:lastPrinted>
  <dcterms:created xsi:type="dcterms:W3CDTF">2021-02-03T19:28:00Z</dcterms:created>
  <dcterms:modified xsi:type="dcterms:W3CDTF">2021-02-03T19:28:00Z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